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E3A8" w14:textId="77777777" w:rsidR="00E640BE" w:rsidRDefault="00000000" w:rsidP="00DF2AF7">
      <w:pPr>
        <w:pStyle w:val="Title"/>
        <w:jc w:val="both"/>
      </w:pPr>
      <w:r>
        <w:t>Evelyn Lee Yean Hong</w:t>
      </w:r>
    </w:p>
    <w:p w14:paraId="404A6299" w14:textId="77777777" w:rsidR="00E640BE" w:rsidRDefault="00000000" w:rsidP="00DF2AF7">
      <w:pPr>
        <w:jc w:val="both"/>
      </w:pPr>
      <w:r>
        <w:t>📞 +6012-6620 368 | 📧 eve_leeyh@yahoo.com | 📍 Subang Jaya, Selangor, Malaysia</w:t>
      </w:r>
    </w:p>
    <w:p w14:paraId="00B554C3" w14:textId="77777777" w:rsidR="00E640BE" w:rsidRDefault="00000000" w:rsidP="00DF2AF7">
      <w:pPr>
        <w:pStyle w:val="Heading1"/>
        <w:jc w:val="both"/>
      </w:pPr>
      <w:r>
        <w:t>Professional Summary</w:t>
      </w:r>
    </w:p>
    <w:p w14:paraId="478173C3" w14:textId="146549B8" w:rsidR="00E640BE" w:rsidRDefault="00000000" w:rsidP="00DF2AF7">
      <w:pPr>
        <w:jc w:val="both"/>
      </w:pPr>
      <w:r>
        <w:t xml:space="preserve">Strategic and results-driven Senior Finance &amp; Admin Manager with over 20 years of experience in financial leadership, budgeting, process optimization, and team management across pharmaceutical, automotive, and manufacturing industries. </w:t>
      </w:r>
      <w:r w:rsidR="00DF2AF7">
        <w:t>Practicing s</w:t>
      </w:r>
      <w:r>
        <w:t>trong track record of managing system migrations, regulatory compliance, and cost-saving initiatives.</w:t>
      </w:r>
    </w:p>
    <w:p w14:paraId="4C42DF26" w14:textId="77777777" w:rsidR="00E640BE" w:rsidRDefault="00000000" w:rsidP="00DF2AF7">
      <w:pPr>
        <w:pStyle w:val="Heading1"/>
        <w:jc w:val="both"/>
      </w:pPr>
      <w:r>
        <w:t>Education &amp; Certifications</w:t>
      </w:r>
    </w:p>
    <w:p w14:paraId="3C779BE8" w14:textId="5FA8F0F6" w:rsidR="00E640BE" w:rsidRDefault="00000000" w:rsidP="00DF2AF7">
      <w:pPr>
        <w:pStyle w:val="ListBullet"/>
        <w:jc w:val="both"/>
      </w:pPr>
      <w:r>
        <w:t>ACCA – Association of Chartered Certified Accountants (2018–2023</w:t>
      </w:r>
      <w:r w:rsidR="000F7136">
        <w:t>, Associate since 2023</w:t>
      </w:r>
      <w:r>
        <w:t>)</w:t>
      </w:r>
    </w:p>
    <w:p w14:paraId="53A4EAB9" w14:textId="27D1ABE9" w:rsidR="00E640BE" w:rsidRDefault="000F7136" w:rsidP="00DF2AF7">
      <w:pPr>
        <w:pStyle w:val="ListBullet"/>
        <w:jc w:val="both"/>
      </w:pPr>
      <w:r>
        <w:t>MIA - Malaysian Institute of Accountants (Member since 2015)</w:t>
      </w:r>
    </w:p>
    <w:p w14:paraId="78CD9412" w14:textId="77777777" w:rsidR="00E640BE" w:rsidRDefault="00000000" w:rsidP="00DF2AF7">
      <w:pPr>
        <w:pStyle w:val="ListBullet"/>
        <w:jc w:val="both"/>
      </w:pPr>
      <w:r>
        <w:t>Bachelor of Arts in Accounting (2002–2004)</w:t>
      </w:r>
    </w:p>
    <w:p w14:paraId="01B660B7" w14:textId="77777777" w:rsidR="00E640BE" w:rsidRDefault="00000000" w:rsidP="00DF2AF7">
      <w:pPr>
        <w:pStyle w:val="ListBullet"/>
        <w:jc w:val="both"/>
      </w:pPr>
      <w:r>
        <w:t>Business Foundation Program (2001–2002)</w:t>
      </w:r>
    </w:p>
    <w:p w14:paraId="4CA90ECB" w14:textId="77777777" w:rsidR="00E640BE" w:rsidRDefault="00000000" w:rsidP="00DF2AF7">
      <w:pPr>
        <w:pStyle w:val="ListBullet"/>
        <w:jc w:val="both"/>
      </w:pPr>
      <w:r>
        <w:t>Sijil Pelajaran Malaysia (SPM) (1995–2000)</w:t>
      </w:r>
    </w:p>
    <w:p w14:paraId="0CA95213" w14:textId="77777777" w:rsidR="00E640BE" w:rsidRDefault="00000000" w:rsidP="00DF2AF7">
      <w:pPr>
        <w:pStyle w:val="Heading1"/>
        <w:jc w:val="both"/>
      </w:pPr>
      <w:r>
        <w:t>Skills</w:t>
      </w:r>
    </w:p>
    <w:p w14:paraId="56BE6297" w14:textId="77777777" w:rsidR="00E640BE" w:rsidRDefault="00000000" w:rsidP="000F7136">
      <w:pPr>
        <w:spacing w:after="0"/>
        <w:jc w:val="both"/>
      </w:pPr>
      <w:r>
        <w:t xml:space="preserve">• Financial Tools &amp; Systems: SQL, MYOB, </w:t>
      </w:r>
      <w:proofErr w:type="spellStart"/>
      <w:r>
        <w:t>AutoCount</w:t>
      </w:r>
      <w:proofErr w:type="spellEnd"/>
      <w:r>
        <w:t xml:space="preserve">, </w:t>
      </w:r>
      <w:proofErr w:type="spellStart"/>
      <w:r>
        <w:t>PowerBI</w:t>
      </w:r>
      <w:proofErr w:type="spellEnd"/>
      <w:r>
        <w:t>, Microsoft 365 Business Central</w:t>
      </w:r>
    </w:p>
    <w:p w14:paraId="60D923D4" w14:textId="12FB357F" w:rsidR="00E640BE" w:rsidRDefault="00000000" w:rsidP="000F7136">
      <w:pPr>
        <w:spacing w:after="0"/>
        <w:jc w:val="both"/>
      </w:pPr>
      <w:r>
        <w:t>• Business Skills: Budgeting, Financial Reporting, Cost Optimization, System</w:t>
      </w:r>
      <w:r w:rsidR="00054F55">
        <w:t xml:space="preserve"> Migration</w:t>
      </w:r>
    </w:p>
    <w:p w14:paraId="05406837" w14:textId="30069328" w:rsidR="00E640BE" w:rsidRDefault="00000000" w:rsidP="000F7136">
      <w:pPr>
        <w:spacing w:after="0"/>
        <w:jc w:val="both"/>
      </w:pPr>
      <w:r>
        <w:t xml:space="preserve">• Soft Skills: Leadership, Cross-functional Team Management, </w:t>
      </w:r>
      <w:r w:rsidR="00824070">
        <w:t xml:space="preserve">Financial </w:t>
      </w:r>
      <w:r>
        <w:t>Strategic Planning</w:t>
      </w:r>
    </w:p>
    <w:p w14:paraId="12EAC48C" w14:textId="77777777" w:rsidR="00E640BE" w:rsidRDefault="00000000" w:rsidP="000F7136">
      <w:pPr>
        <w:pStyle w:val="Heading1"/>
        <w:jc w:val="both"/>
      </w:pPr>
      <w:r>
        <w:t>Languages</w:t>
      </w:r>
    </w:p>
    <w:p w14:paraId="5382FC09" w14:textId="77777777" w:rsidR="00E640BE" w:rsidRDefault="00000000" w:rsidP="000F7136">
      <w:pPr>
        <w:spacing w:after="0"/>
        <w:jc w:val="both"/>
      </w:pPr>
      <w:r>
        <w:t>• Spoken: Chinese, English, Bahasa Malaysia, Cantonese</w:t>
      </w:r>
    </w:p>
    <w:p w14:paraId="630BC28E" w14:textId="77777777" w:rsidR="00E640BE" w:rsidRDefault="00000000" w:rsidP="000F7136">
      <w:pPr>
        <w:spacing w:after="0"/>
        <w:jc w:val="both"/>
      </w:pPr>
      <w:r>
        <w:t>• Written: Chinese, English, Bahasa Malaysia</w:t>
      </w:r>
    </w:p>
    <w:p w14:paraId="5533A0E5" w14:textId="77777777" w:rsidR="00E640BE" w:rsidRDefault="00000000" w:rsidP="00DF2AF7">
      <w:pPr>
        <w:pStyle w:val="Heading1"/>
        <w:jc w:val="both"/>
      </w:pPr>
      <w:r>
        <w:t>Key Achievements</w:t>
      </w:r>
    </w:p>
    <w:p w14:paraId="38B04CD4" w14:textId="0A520B31" w:rsidR="00E640BE" w:rsidRDefault="000F7136" w:rsidP="00DF2AF7">
      <w:pPr>
        <w:pStyle w:val="ListBullet"/>
        <w:jc w:val="both"/>
      </w:pPr>
      <w:r>
        <w:t xml:space="preserve">Assisting Country Manager increased organizational profitability by </w:t>
      </w:r>
      <w:r w:rsidR="00DF2AF7">
        <w:t>327</w:t>
      </w:r>
      <w:r>
        <w:t xml:space="preserve">% </w:t>
      </w:r>
      <w:r w:rsidR="00DF2AF7">
        <w:t xml:space="preserve">in year 2024 </w:t>
      </w:r>
      <w:r>
        <w:t>through strategic financial planning</w:t>
      </w:r>
      <w:r w:rsidR="00DF2AF7">
        <w:t xml:space="preserve"> compared to year 201</w:t>
      </w:r>
      <w:r w:rsidR="00461515">
        <w:t>8</w:t>
      </w:r>
      <w:r>
        <w:t>.</w:t>
      </w:r>
    </w:p>
    <w:p w14:paraId="5E804079" w14:textId="0883FD18" w:rsidR="00E640BE" w:rsidRDefault="00000000" w:rsidP="00DF2AF7">
      <w:pPr>
        <w:pStyle w:val="ListBullet"/>
        <w:jc w:val="both"/>
      </w:pPr>
      <w:r>
        <w:t xml:space="preserve">Delivered a </w:t>
      </w:r>
      <w:r w:rsidR="00DF2AF7">
        <w:t>310</w:t>
      </w:r>
      <w:r>
        <w:t xml:space="preserve">% revenue growth </w:t>
      </w:r>
      <w:r w:rsidR="00DF2AF7">
        <w:t xml:space="preserve">in year 2024 </w:t>
      </w:r>
      <w:r>
        <w:t>by driving operational efficiency and cost control</w:t>
      </w:r>
      <w:r w:rsidR="00DF2AF7">
        <w:t xml:space="preserve"> compared to year 2018</w:t>
      </w:r>
      <w:r>
        <w:t>.</w:t>
      </w:r>
    </w:p>
    <w:p w14:paraId="79364B87" w14:textId="488E6798" w:rsidR="00E640BE" w:rsidRDefault="00000000" w:rsidP="00DF2AF7">
      <w:pPr>
        <w:pStyle w:val="ListBullet"/>
        <w:jc w:val="both"/>
      </w:pPr>
      <w:r>
        <w:t xml:space="preserve">Successfully migrated accounting systems at </w:t>
      </w:r>
      <w:r w:rsidR="00F31DF3">
        <w:t>2</w:t>
      </w:r>
      <w:r>
        <w:t xml:space="preserve"> organizations, enhancing reporting accuracy and productivity.</w:t>
      </w:r>
    </w:p>
    <w:p w14:paraId="32FC77A0" w14:textId="77777777" w:rsidR="00E640BE" w:rsidRDefault="00000000" w:rsidP="00DF2AF7">
      <w:pPr>
        <w:pStyle w:val="ListBullet"/>
        <w:jc w:val="both"/>
      </w:pPr>
      <w:r>
        <w:t>Led CSR and training initiatives to boost employee morale and corporate reputation.</w:t>
      </w:r>
    </w:p>
    <w:p w14:paraId="1A85F916" w14:textId="77777777" w:rsidR="00E640BE" w:rsidRDefault="00000000" w:rsidP="00DF2AF7">
      <w:pPr>
        <w:pStyle w:val="Heading1"/>
        <w:jc w:val="both"/>
      </w:pPr>
      <w:r>
        <w:lastRenderedPageBreak/>
        <w:t>Professional Experience</w:t>
      </w:r>
    </w:p>
    <w:p w14:paraId="20B1912B" w14:textId="77777777" w:rsidR="00E640BE" w:rsidRDefault="00000000" w:rsidP="00DF2AF7">
      <w:pPr>
        <w:pStyle w:val="Heading2"/>
        <w:jc w:val="both"/>
      </w:pPr>
      <w:r>
        <w:t xml:space="preserve">Hyphens Pharma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p w14:paraId="571ADFBC" w14:textId="77777777" w:rsidR="00E640BE" w:rsidRDefault="00000000" w:rsidP="00DF2AF7">
      <w:pPr>
        <w:jc w:val="both"/>
      </w:pPr>
      <w:r>
        <w:t>Senior Finance and Admin Manager | Jan 2024 – Present</w:t>
      </w:r>
    </w:p>
    <w:p w14:paraId="3607F2DE" w14:textId="1E8A82F7" w:rsidR="00F31DF3" w:rsidRDefault="00F31DF3" w:rsidP="00DF2AF7">
      <w:pPr>
        <w:jc w:val="both"/>
      </w:pPr>
      <w:r>
        <w:t>Finance and Admin Manager | Oct 2019 – Dec 2023</w:t>
      </w:r>
    </w:p>
    <w:p w14:paraId="3D060338" w14:textId="76AE4874" w:rsidR="00E640BE" w:rsidRDefault="00000000" w:rsidP="00DF2AF7">
      <w:pPr>
        <w:pStyle w:val="ListBullet"/>
        <w:jc w:val="both"/>
      </w:pPr>
      <w:r>
        <w:t xml:space="preserve">Spearheaded financial strategy that increased company profitability by </w:t>
      </w:r>
      <w:r w:rsidR="00EF55D9">
        <w:t>327</w:t>
      </w:r>
      <w:r>
        <w:t xml:space="preserve">% and revenue by </w:t>
      </w:r>
      <w:r w:rsidR="00EF55D9">
        <w:t>310</w:t>
      </w:r>
      <w:r>
        <w:t>%</w:t>
      </w:r>
      <w:r w:rsidR="00EF55D9">
        <w:t xml:space="preserve"> compared year 2024 with 2018</w:t>
      </w:r>
      <w:r>
        <w:t>.</w:t>
      </w:r>
    </w:p>
    <w:p w14:paraId="2AB63F9B" w14:textId="77777777" w:rsidR="00E640BE" w:rsidRDefault="00000000" w:rsidP="00DF2AF7">
      <w:pPr>
        <w:pStyle w:val="ListBullet"/>
        <w:jc w:val="both"/>
      </w:pPr>
      <w:r>
        <w:t>Led a 7-member team across finance and admin functions, cultivating high performance and cross-functional collaboration.</w:t>
      </w:r>
    </w:p>
    <w:p w14:paraId="2CB2E2FE" w14:textId="77777777" w:rsidR="00E640BE" w:rsidRDefault="00000000" w:rsidP="00DF2AF7">
      <w:pPr>
        <w:pStyle w:val="ListBullet"/>
        <w:jc w:val="both"/>
      </w:pPr>
      <w:r>
        <w:t xml:space="preserve">Directed budgeting, forecasting, and compliance </w:t>
      </w:r>
      <w:proofErr w:type="gramStart"/>
      <w:r>
        <w:t>efforts;</w:t>
      </w:r>
      <w:proofErr w:type="gramEnd"/>
      <w:r>
        <w:t xml:space="preserve"> improved reporting accuracy and timeliness.</w:t>
      </w:r>
    </w:p>
    <w:p w14:paraId="1A985B6B" w14:textId="28029294" w:rsidR="00EF55D9" w:rsidRDefault="00256549" w:rsidP="00DF2AF7">
      <w:pPr>
        <w:pStyle w:val="ListBullet"/>
        <w:jc w:val="both"/>
      </w:pPr>
      <w:r>
        <w:t>Oversee daily financial and sales operations</w:t>
      </w:r>
      <w:r w:rsidR="00B35BB5">
        <w:t>, p</w:t>
      </w:r>
      <w:r w:rsidR="00EF55D9">
        <w:t>reparing monthly financial reporting, cashflow statements, sales and A&amp;P analysis.</w:t>
      </w:r>
    </w:p>
    <w:p w14:paraId="65BB0143" w14:textId="25D29484" w:rsidR="00E640BE" w:rsidRDefault="00000000" w:rsidP="00DF2AF7">
      <w:pPr>
        <w:pStyle w:val="ListBullet"/>
        <w:jc w:val="both"/>
      </w:pPr>
      <w:r>
        <w:t>Managed software migration to Microsoft 365 Business Central</w:t>
      </w:r>
      <w:r w:rsidR="00EF55D9">
        <w:t xml:space="preserve"> from </w:t>
      </w:r>
      <w:proofErr w:type="spellStart"/>
      <w:r w:rsidR="00EF55D9">
        <w:t>AutoCount</w:t>
      </w:r>
      <w:proofErr w:type="spellEnd"/>
      <w:r>
        <w:t xml:space="preserve">; streamlined operations with </w:t>
      </w:r>
      <w:proofErr w:type="spellStart"/>
      <w:r>
        <w:t>PowerBI</w:t>
      </w:r>
      <w:proofErr w:type="spellEnd"/>
      <w:r>
        <w:t xml:space="preserve"> and </w:t>
      </w:r>
      <w:proofErr w:type="spellStart"/>
      <w:r>
        <w:t>EzApproval</w:t>
      </w:r>
      <w:proofErr w:type="spellEnd"/>
      <w:r>
        <w:t>.</w:t>
      </w:r>
    </w:p>
    <w:p w14:paraId="522C631F" w14:textId="1644798D" w:rsidR="00E640BE" w:rsidRDefault="00000000" w:rsidP="00DF2AF7">
      <w:pPr>
        <w:pStyle w:val="ListBullet"/>
        <w:jc w:val="both"/>
      </w:pPr>
      <w:r>
        <w:t>Implemented cost-saving measures across document storage, rental,</w:t>
      </w:r>
      <w:r w:rsidR="00461515">
        <w:t xml:space="preserve"> staff insurance, </w:t>
      </w:r>
      <w:r w:rsidR="00EF55D9">
        <w:t xml:space="preserve">office renovation </w:t>
      </w:r>
      <w:r>
        <w:t>and office expenses.</w:t>
      </w:r>
    </w:p>
    <w:p w14:paraId="63B9C6E4" w14:textId="18FA97D9" w:rsidR="00B35BB5" w:rsidRDefault="00B35BB5" w:rsidP="00DF2AF7">
      <w:pPr>
        <w:pStyle w:val="ListBullet"/>
        <w:jc w:val="both"/>
      </w:pPr>
      <w:r>
        <w:t>Provide financial insights and recommendations to the Management for strategic planning.</w:t>
      </w:r>
    </w:p>
    <w:p w14:paraId="25BB0A27" w14:textId="4DBFD9E1" w:rsidR="000B4B02" w:rsidRDefault="000B4B02" w:rsidP="000B4B02">
      <w:pPr>
        <w:pStyle w:val="ListBullet"/>
        <w:jc w:val="both"/>
      </w:pPr>
      <w:r>
        <w:t xml:space="preserve">Liaised with external stakeholders including auditors, tax agents, </w:t>
      </w:r>
      <w:r w:rsidR="00E9314E">
        <w:t xml:space="preserve">company secretary, bankers, insurance agents, income tax officer </w:t>
      </w:r>
      <w:r>
        <w:t>and customs</w:t>
      </w:r>
      <w:r w:rsidR="00461515">
        <w:t xml:space="preserve"> officer</w:t>
      </w:r>
      <w:r>
        <w:t>.</w:t>
      </w:r>
    </w:p>
    <w:p w14:paraId="041D1AC0" w14:textId="77777777" w:rsidR="00B35BB5" w:rsidRDefault="00824EAB" w:rsidP="00824EAB">
      <w:pPr>
        <w:pStyle w:val="ListBullet"/>
        <w:jc w:val="both"/>
      </w:pPr>
      <w:r>
        <w:t>Reviewed SOPs and transaction documents for admin, sales, finance</w:t>
      </w:r>
      <w:r w:rsidR="00461515">
        <w:t xml:space="preserve">, </w:t>
      </w:r>
      <w:r>
        <w:t xml:space="preserve">inventory </w:t>
      </w:r>
      <w:r w:rsidR="00461515">
        <w:t xml:space="preserve">and operation </w:t>
      </w:r>
      <w:r>
        <w:t>functions</w:t>
      </w:r>
      <w:r w:rsidR="00B35BB5">
        <w:t xml:space="preserve"> to improve efficiency, accuracy and transparency</w:t>
      </w:r>
    </w:p>
    <w:p w14:paraId="5F8C4028" w14:textId="0DEE6367" w:rsidR="00824EAB" w:rsidRDefault="00B35BB5" w:rsidP="00824EAB">
      <w:pPr>
        <w:pStyle w:val="ListBullet"/>
        <w:jc w:val="both"/>
      </w:pPr>
      <w:r>
        <w:t xml:space="preserve">Support business development initiatives, </w:t>
      </w:r>
      <w:proofErr w:type="spellStart"/>
      <w:r>
        <w:t>e.g</w:t>
      </w:r>
      <w:proofErr w:type="spellEnd"/>
      <w:r>
        <w:t xml:space="preserve"> scale-up program, CSR, Echo (CRM project), product holder migration etc.</w:t>
      </w:r>
    </w:p>
    <w:p w14:paraId="0BE378CD" w14:textId="75BC9AD1" w:rsidR="00E640BE" w:rsidRDefault="00000000" w:rsidP="00DF2AF7">
      <w:pPr>
        <w:pStyle w:val="ListBullet"/>
        <w:jc w:val="both"/>
      </w:pPr>
      <w:r>
        <w:t>Oversaw HR system migration and organized employee training programs during MCO.</w:t>
      </w:r>
    </w:p>
    <w:p w14:paraId="309E1076" w14:textId="77777777" w:rsidR="00E640BE" w:rsidRDefault="00000000" w:rsidP="00DF2AF7">
      <w:pPr>
        <w:pStyle w:val="ListBullet"/>
        <w:jc w:val="both"/>
      </w:pPr>
      <w:r>
        <w:t>Led CSR efforts supporting flood victims and healthcare facilities during COVID-19.</w:t>
      </w:r>
    </w:p>
    <w:p w14:paraId="3AEA5D5A" w14:textId="77777777" w:rsidR="00E640BE" w:rsidRDefault="00000000" w:rsidP="00DF2AF7">
      <w:pPr>
        <w:pStyle w:val="Heading2"/>
        <w:jc w:val="both"/>
      </w:pPr>
      <w:r>
        <w:t xml:space="preserve">Bells Marketing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p w14:paraId="4C0C2168" w14:textId="77777777" w:rsidR="00E640BE" w:rsidRDefault="00000000" w:rsidP="00DF2AF7">
      <w:pPr>
        <w:jc w:val="both"/>
      </w:pPr>
      <w:r>
        <w:t>Assistant Finance Manager | Sep 2013 – Sep 2019</w:t>
      </w:r>
    </w:p>
    <w:p w14:paraId="086A7936" w14:textId="7BA0747F" w:rsidR="00E640BE" w:rsidRDefault="00B35BB5" w:rsidP="00461515">
      <w:pPr>
        <w:pStyle w:val="ListBullet"/>
        <w:jc w:val="both"/>
      </w:pPr>
      <w:r>
        <w:t>Oversee daily financial operations and m</w:t>
      </w:r>
      <w:r w:rsidR="00461515">
        <w:t xml:space="preserve">anaged full set of accounts and monthly financial reporting, </w:t>
      </w:r>
      <w:r>
        <w:t>cash flow statements, sales</w:t>
      </w:r>
      <w:r w:rsidR="00461515">
        <w:t xml:space="preserve"> and </w:t>
      </w:r>
      <w:r>
        <w:t>inventory analysis.</w:t>
      </w:r>
    </w:p>
    <w:p w14:paraId="77B8CBB4" w14:textId="77777777" w:rsidR="00E640BE" w:rsidRDefault="00000000" w:rsidP="00DF2AF7">
      <w:pPr>
        <w:pStyle w:val="ListBullet"/>
        <w:jc w:val="both"/>
      </w:pPr>
      <w:r>
        <w:t>Liaised with external stakeholders including auditors, tax agents, and customs for tax refunds.</w:t>
      </w:r>
    </w:p>
    <w:p w14:paraId="076BB659" w14:textId="77777777" w:rsidR="00E640BE" w:rsidRDefault="00000000" w:rsidP="00DF2AF7">
      <w:pPr>
        <w:pStyle w:val="ListBullet"/>
        <w:jc w:val="both"/>
      </w:pPr>
      <w:r>
        <w:t>Oversaw SQL accounting software maintenance and optimized financial systems.</w:t>
      </w:r>
    </w:p>
    <w:p w14:paraId="4A3F34D8" w14:textId="77777777" w:rsidR="00E640BE" w:rsidRDefault="00000000" w:rsidP="00DF2AF7">
      <w:pPr>
        <w:pStyle w:val="ListBullet"/>
        <w:jc w:val="both"/>
      </w:pPr>
      <w:r>
        <w:t>Implemented cost-saving measures and improved bookkeeping accuracy for sales and inventory.</w:t>
      </w:r>
    </w:p>
    <w:p w14:paraId="6E31D24D" w14:textId="77777777" w:rsidR="00B35BB5" w:rsidRDefault="00B35BB5" w:rsidP="00B35BB5">
      <w:pPr>
        <w:pStyle w:val="ListBullet"/>
        <w:numPr>
          <w:ilvl w:val="0"/>
          <w:numId w:val="0"/>
        </w:numPr>
        <w:ind w:left="360"/>
        <w:jc w:val="both"/>
      </w:pPr>
    </w:p>
    <w:p w14:paraId="0F011DCC" w14:textId="77777777" w:rsidR="00B35BB5" w:rsidRDefault="00B35BB5" w:rsidP="00B35BB5">
      <w:pPr>
        <w:pStyle w:val="ListBullet"/>
        <w:numPr>
          <w:ilvl w:val="0"/>
          <w:numId w:val="0"/>
        </w:numPr>
        <w:ind w:left="360"/>
        <w:jc w:val="both"/>
      </w:pPr>
    </w:p>
    <w:p w14:paraId="75DB2B5E" w14:textId="77777777" w:rsidR="00E640BE" w:rsidRDefault="00000000" w:rsidP="00DF2AF7">
      <w:pPr>
        <w:pStyle w:val="Heading2"/>
        <w:jc w:val="both"/>
      </w:pPr>
      <w:proofErr w:type="spellStart"/>
      <w:r>
        <w:lastRenderedPageBreak/>
        <w:t>Bermaz</w:t>
      </w:r>
      <w:proofErr w:type="spellEnd"/>
      <w:r>
        <w:t xml:space="preserve"> Motor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p w14:paraId="741B9A60" w14:textId="77777777" w:rsidR="00E640BE" w:rsidRDefault="00000000" w:rsidP="00DF2AF7">
      <w:pPr>
        <w:jc w:val="both"/>
      </w:pPr>
      <w:r>
        <w:t>Internal Audit | Dec 2010 – Mar 2013</w:t>
      </w:r>
    </w:p>
    <w:p w14:paraId="0D7D214A" w14:textId="71856D0C" w:rsidR="00B35BB5" w:rsidRDefault="00B35BB5" w:rsidP="00B35BB5">
      <w:pPr>
        <w:pStyle w:val="ListBullet"/>
        <w:jc w:val="both"/>
      </w:pPr>
      <w:r>
        <w:t>Evaluate and strengthen internal controls, proactively identifying risks and recommending robust improvements to mitigate potential issues in admin, sales, workshop, and inventory functions.</w:t>
      </w:r>
    </w:p>
    <w:p w14:paraId="719D59D8" w14:textId="278AFE80" w:rsidR="00E640BE" w:rsidRDefault="00B35BB5" w:rsidP="00DF2AF7">
      <w:pPr>
        <w:pStyle w:val="ListBullet"/>
        <w:jc w:val="both"/>
      </w:pPr>
      <w:r>
        <w:t xml:space="preserve">Prepare detailed, well-structured audit reports, presenting findings and strategic recommendations to </w:t>
      </w:r>
      <w:proofErr w:type="spellStart"/>
      <w:r>
        <w:t>Managemetn</w:t>
      </w:r>
      <w:proofErr w:type="spellEnd"/>
      <w:r>
        <w:t>.</w:t>
      </w:r>
    </w:p>
    <w:p w14:paraId="62521440" w14:textId="3F2E245E" w:rsidR="00B35BB5" w:rsidRDefault="00B35BB5" w:rsidP="00DF2AF7">
      <w:pPr>
        <w:pStyle w:val="ListBullet"/>
        <w:jc w:val="both"/>
      </w:pPr>
      <w:r>
        <w:t>Ensure strict adherence to corporate governance frameworks, company policies and relevant regulatory requirements.</w:t>
      </w:r>
    </w:p>
    <w:p w14:paraId="3C8C9720" w14:textId="1A524C9E" w:rsidR="00E640BE" w:rsidRDefault="00000000" w:rsidP="00DF2AF7">
      <w:pPr>
        <w:pStyle w:val="ListBullet"/>
        <w:jc w:val="both"/>
      </w:pPr>
      <w:r>
        <w:t>Assisted in IPO listing documentation and dealer agreement reviews.</w:t>
      </w:r>
    </w:p>
    <w:p w14:paraId="788E7093" w14:textId="77777777" w:rsidR="00E640BE" w:rsidRDefault="00000000" w:rsidP="00DF2AF7">
      <w:pPr>
        <w:pStyle w:val="ListBullet"/>
        <w:jc w:val="both"/>
      </w:pPr>
      <w:r>
        <w:t>Led system migration for workshop and cost-saving initiatives for new 4S center.</w:t>
      </w:r>
    </w:p>
    <w:p w14:paraId="0B81C253" w14:textId="77777777" w:rsidR="00E640BE" w:rsidRDefault="00000000" w:rsidP="00DF2AF7">
      <w:pPr>
        <w:pStyle w:val="Heading2"/>
        <w:jc w:val="both"/>
      </w:pPr>
      <w:r>
        <w:t xml:space="preserve">VPI International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p w14:paraId="0C0894A4" w14:textId="77777777" w:rsidR="00E640BE" w:rsidRDefault="00000000" w:rsidP="00DF2AF7">
      <w:pPr>
        <w:jc w:val="both"/>
      </w:pPr>
      <w:r>
        <w:t>Senior Finance Executive | Aug 2009 – Sep 2010</w:t>
      </w:r>
    </w:p>
    <w:p w14:paraId="403B0AAE" w14:textId="77777777" w:rsidR="00E640BE" w:rsidRDefault="00000000" w:rsidP="00DF2AF7">
      <w:pPr>
        <w:pStyle w:val="ListBullet"/>
        <w:jc w:val="both"/>
      </w:pPr>
      <w:r>
        <w:t>Led ERP module implementation and UAT training across departments.</w:t>
      </w:r>
    </w:p>
    <w:p w14:paraId="34158A68" w14:textId="77777777" w:rsidR="00E640BE" w:rsidRDefault="00000000" w:rsidP="00DF2AF7">
      <w:pPr>
        <w:pStyle w:val="ListBullet"/>
        <w:jc w:val="both"/>
      </w:pPr>
      <w:r>
        <w:t>Prepared revenue performance and stock reports for finance management.</w:t>
      </w:r>
    </w:p>
    <w:p w14:paraId="396B7F6A" w14:textId="77777777" w:rsidR="00E640BE" w:rsidRDefault="00000000" w:rsidP="00DF2AF7">
      <w:pPr>
        <w:pStyle w:val="ListBullet"/>
        <w:jc w:val="both"/>
      </w:pPr>
      <w:r>
        <w:t>Developed costing strategies for new plant setup and customer migrations.</w:t>
      </w:r>
    </w:p>
    <w:p w14:paraId="6C03D1DB" w14:textId="77777777" w:rsidR="00E640BE" w:rsidRDefault="00000000" w:rsidP="00DF2AF7">
      <w:pPr>
        <w:pStyle w:val="ListBullet"/>
        <w:jc w:val="both"/>
      </w:pPr>
      <w:r>
        <w:t>Prepared annual budgets for subsidiary companies.</w:t>
      </w:r>
    </w:p>
    <w:p w14:paraId="6996C248" w14:textId="77777777" w:rsidR="00E640BE" w:rsidRDefault="00000000" w:rsidP="00DF2AF7">
      <w:pPr>
        <w:pStyle w:val="Heading2"/>
        <w:jc w:val="both"/>
      </w:pPr>
      <w:r>
        <w:t xml:space="preserve">Mega </w:t>
      </w:r>
      <w:proofErr w:type="spellStart"/>
      <w:r>
        <w:t>Fortris</w:t>
      </w:r>
      <w:proofErr w:type="spellEnd"/>
      <w:r>
        <w:t xml:space="preserve"> (M)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</w:p>
    <w:p w14:paraId="57A82A95" w14:textId="77777777" w:rsidR="00E640BE" w:rsidRDefault="00000000" w:rsidP="00DF2AF7">
      <w:pPr>
        <w:jc w:val="both"/>
      </w:pPr>
      <w:r>
        <w:t>Account Executive | Aug 2008 – Jul 2009</w:t>
      </w:r>
    </w:p>
    <w:p w14:paraId="59EB71E9" w14:textId="24616A1A" w:rsidR="00461515" w:rsidRDefault="00000000" w:rsidP="00461515">
      <w:pPr>
        <w:pStyle w:val="ListBullet"/>
        <w:jc w:val="both"/>
      </w:pPr>
      <w:r>
        <w:t>Prepared general ledger entries, reconciliations, and</w:t>
      </w:r>
      <w:r w:rsidR="00461515" w:rsidRPr="00461515">
        <w:t xml:space="preserve"> </w:t>
      </w:r>
      <w:r w:rsidR="00461515">
        <w:t>managed full set of accounts and monthly financial reporting.</w:t>
      </w:r>
    </w:p>
    <w:p w14:paraId="016FDAB9" w14:textId="77777777" w:rsidR="00E640BE" w:rsidRDefault="00000000" w:rsidP="00DF2AF7">
      <w:pPr>
        <w:pStyle w:val="ListBullet"/>
        <w:jc w:val="both"/>
      </w:pPr>
      <w:r>
        <w:t>Generated costing and savings reports; assisted in EMS and QMS audits.</w:t>
      </w:r>
    </w:p>
    <w:p w14:paraId="3B26ABA5" w14:textId="77777777" w:rsidR="00E640BE" w:rsidRDefault="00000000" w:rsidP="00DF2AF7">
      <w:pPr>
        <w:pStyle w:val="ListBullet"/>
        <w:jc w:val="both"/>
      </w:pPr>
      <w:r>
        <w:t>Improved inventory tracking and product costing accuracy.</w:t>
      </w:r>
    </w:p>
    <w:p w14:paraId="5593BADF" w14:textId="77777777" w:rsidR="00E640BE" w:rsidRDefault="00000000" w:rsidP="00DF2AF7">
      <w:pPr>
        <w:pStyle w:val="Heading2"/>
        <w:jc w:val="both"/>
      </w:pPr>
      <w:r>
        <w:t>Mikimoto Co. Ltd</w:t>
      </w:r>
    </w:p>
    <w:p w14:paraId="1F74F1D4" w14:textId="77777777" w:rsidR="00E640BE" w:rsidRDefault="00000000" w:rsidP="00DF2AF7">
      <w:pPr>
        <w:jc w:val="both"/>
      </w:pPr>
      <w:r>
        <w:t>Account Executive | Jun 2004 – Jul 2008</w:t>
      </w:r>
    </w:p>
    <w:p w14:paraId="213C70BB" w14:textId="77777777" w:rsidR="00B35BB5" w:rsidRDefault="00B35BB5" w:rsidP="00DF2AF7">
      <w:pPr>
        <w:pStyle w:val="ListBullet"/>
        <w:jc w:val="both"/>
      </w:pPr>
      <w:r>
        <w:t>Oversee and manage day-to-day accounting operations.</w:t>
      </w:r>
    </w:p>
    <w:p w14:paraId="646E0C4F" w14:textId="26A6FF9E" w:rsidR="00E640BE" w:rsidRDefault="00B35BB5" w:rsidP="00DF2AF7">
      <w:pPr>
        <w:pStyle w:val="ListBullet"/>
        <w:jc w:val="both"/>
      </w:pPr>
      <w:r>
        <w:t>Prepare full set of accounts and monthly financial reporting.</w:t>
      </w:r>
    </w:p>
    <w:p w14:paraId="42E98FD5" w14:textId="30819160" w:rsidR="00B35BB5" w:rsidRDefault="00B35BB5" w:rsidP="00DF2AF7">
      <w:pPr>
        <w:pStyle w:val="ListBullet"/>
        <w:jc w:val="both"/>
      </w:pPr>
      <w:r>
        <w:t>Ensure compliance with accounting standards and tax regulations.</w:t>
      </w:r>
    </w:p>
    <w:p w14:paraId="67D77007" w14:textId="11FA1FB3" w:rsidR="00B35BB5" w:rsidRDefault="00B35BB5" w:rsidP="00DF2AF7">
      <w:pPr>
        <w:pStyle w:val="ListBullet"/>
        <w:jc w:val="both"/>
      </w:pPr>
      <w:r>
        <w:t>Liaise with auditors, tax agents, bankers, and regulatory bodies.</w:t>
      </w:r>
    </w:p>
    <w:p w14:paraId="6CDB18AD" w14:textId="77777777" w:rsidR="00E640BE" w:rsidRDefault="00000000" w:rsidP="00DF2AF7">
      <w:pPr>
        <w:pStyle w:val="ListBullet"/>
        <w:jc w:val="both"/>
      </w:pPr>
      <w:r>
        <w:t>Supported office admin and liaised with stakeholders for compliance.</w:t>
      </w:r>
    </w:p>
    <w:p w14:paraId="2C4E86DB" w14:textId="77777777" w:rsidR="00E640BE" w:rsidRDefault="00000000" w:rsidP="00DF2AF7">
      <w:pPr>
        <w:pStyle w:val="ListBullet"/>
        <w:jc w:val="both"/>
      </w:pPr>
      <w:r>
        <w:t>Assisted senior manager with project documentation, billing, and client communications.</w:t>
      </w:r>
    </w:p>
    <w:p w14:paraId="5B984983" w14:textId="77777777" w:rsidR="00E640BE" w:rsidRDefault="00000000" w:rsidP="00DF2AF7">
      <w:pPr>
        <w:pStyle w:val="Heading1"/>
        <w:jc w:val="both"/>
      </w:pPr>
      <w:r>
        <w:t>Additional Information</w:t>
      </w:r>
    </w:p>
    <w:p w14:paraId="7C490B24" w14:textId="77777777" w:rsidR="00E640BE" w:rsidRDefault="00000000" w:rsidP="00DF2AF7">
      <w:pPr>
        <w:jc w:val="both"/>
      </w:pPr>
      <w:r>
        <w:t>Notice Period: 3 Months</w:t>
      </w:r>
    </w:p>
    <w:sectPr w:rsidR="00E640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B129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229193">
    <w:abstractNumId w:val="8"/>
  </w:num>
  <w:num w:numId="2" w16cid:durableId="1684477722">
    <w:abstractNumId w:val="6"/>
  </w:num>
  <w:num w:numId="3" w16cid:durableId="400181513">
    <w:abstractNumId w:val="5"/>
  </w:num>
  <w:num w:numId="4" w16cid:durableId="574165745">
    <w:abstractNumId w:val="4"/>
  </w:num>
  <w:num w:numId="5" w16cid:durableId="1950887516">
    <w:abstractNumId w:val="7"/>
  </w:num>
  <w:num w:numId="6" w16cid:durableId="1380205091">
    <w:abstractNumId w:val="3"/>
  </w:num>
  <w:num w:numId="7" w16cid:durableId="801076742">
    <w:abstractNumId w:val="2"/>
  </w:num>
  <w:num w:numId="8" w16cid:durableId="1626082441">
    <w:abstractNumId w:val="1"/>
  </w:num>
  <w:num w:numId="9" w16cid:durableId="79987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F55"/>
    <w:rsid w:val="0006063C"/>
    <w:rsid w:val="00063569"/>
    <w:rsid w:val="00073461"/>
    <w:rsid w:val="000B4B02"/>
    <w:rsid w:val="000F7136"/>
    <w:rsid w:val="0015074B"/>
    <w:rsid w:val="00256549"/>
    <w:rsid w:val="0029639D"/>
    <w:rsid w:val="00326F90"/>
    <w:rsid w:val="00461515"/>
    <w:rsid w:val="004F7CD0"/>
    <w:rsid w:val="007A7305"/>
    <w:rsid w:val="00824070"/>
    <w:rsid w:val="00824EAB"/>
    <w:rsid w:val="00927918"/>
    <w:rsid w:val="00986F48"/>
    <w:rsid w:val="00A04806"/>
    <w:rsid w:val="00A96722"/>
    <w:rsid w:val="00AA1D8D"/>
    <w:rsid w:val="00B35BB5"/>
    <w:rsid w:val="00B47730"/>
    <w:rsid w:val="00CB0664"/>
    <w:rsid w:val="00DF2AF7"/>
    <w:rsid w:val="00E640BE"/>
    <w:rsid w:val="00E9314E"/>
    <w:rsid w:val="00EF55D9"/>
    <w:rsid w:val="00F31DF3"/>
    <w:rsid w:val="00F669DE"/>
    <w:rsid w:val="00FC693F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8A229"/>
  <w14:defaultImageDpi w14:val="300"/>
  <w15:docId w15:val="{32A85808-E037-4921-A5AF-30841967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 Installer</cp:lastModifiedBy>
  <cp:revision>2</cp:revision>
  <dcterms:created xsi:type="dcterms:W3CDTF">2025-11-24T06:53:00Z</dcterms:created>
  <dcterms:modified xsi:type="dcterms:W3CDTF">2025-11-24T06:53:00Z</dcterms:modified>
  <cp:category/>
</cp:coreProperties>
</file>