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2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62"/>
        <w:gridCol w:w="2858"/>
      </w:tblGrid>
      <w:tr w:rsidR="00016866" w14:paraId="5472DB99" w14:textId="77777777">
        <w:tc>
          <w:tcPr>
            <w:tcW w:w="0" w:type="auto"/>
            <w:gridSpan w:val="2"/>
            <w:tcMar>
              <w:top w:w="0" w:type="dxa"/>
              <w:left w:w="0" w:type="dxa"/>
              <w:bottom w:w="155" w:type="dxa"/>
              <w:right w:w="0" w:type="dxa"/>
            </w:tcMar>
          </w:tcPr>
          <w:tbl>
            <w:tblPr>
              <w:tblW w:w="1020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73"/>
              <w:gridCol w:w="8931"/>
            </w:tblGrid>
            <w:tr w:rsidR="00016866" w14:paraId="48CBE1DC" w14:textId="77777777">
              <w:tc>
                <w:tcPr>
                  <w:tcW w:w="566" w:type="dxa"/>
                  <w:tcMar>
                    <w:top w:w="0" w:type="dxa"/>
                    <w:left w:w="0" w:type="dxa"/>
                    <w:bottom w:w="0" w:type="dxa"/>
                    <w:right w:w="283" w:type="dxa"/>
                  </w:tcMar>
                  <w:vAlign w:val="center"/>
                </w:tcPr>
                <w:p w14:paraId="56BF4337" w14:textId="77777777" w:rsidR="00016866" w:rsidRDefault="00750F00">
                  <w:pPr>
                    <w:pStyle w:val="Avatarcontainer"/>
                  </w:pPr>
                  <w:r>
                    <w:rPr>
                      <w:noProof/>
                    </w:rPr>
                    <w:drawing>
                      <wp:inline distT="0" distB="0" distL="0" distR="0" wp14:anchorId="3C3D08FC" wp14:editId="0C8E85B0">
                        <wp:extent cx="628650" cy="6286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37" w:type="dxa"/>
                  <w:vAlign w:val="center"/>
                </w:tcPr>
                <w:p w14:paraId="02827C76" w14:textId="77777777" w:rsidR="00016866" w:rsidRDefault="00750F00">
                  <w:pPr>
                    <w:pStyle w:val="Name"/>
                  </w:pPr>
                  <w:r>
                    <w:t>Pua Chee Boon</w:t>
                  </w:r>
                </w:p>
                <w:p w14:paraId="62ED686C" w14:textId="77777777" w:rsidR="00016866" w:rsidRDefault="00016866">
                  <w:pPr>
                    <w:pStyle w:val="JobTitle"/>
                  </w:pPr>
                </w:p>
              </w:tc>
            </w:tr>
          </w:tbl>
          <w:p w14:paraId="50A4919C" w14:textId="77777777" w:rsidR="00016866" w:rsidRDefault="00016866"/>
        </w:tc>
      </w:tr>
      <w:tr w:rsidR="00016866" w14:paraId="3E7955AB" w14:textId="77777777">
        <w:tc>
          <w:tcPr>
            <w:tcW w:w="7029" w:type="dxa"/>
            <w:tcMar>
              <w:top w:w="0" w:type="dxa"/>
              <w:left w:w="0" w:type="dxa"/>
              <w:bottom w:w="0" w:type="dxa"/>
              <w:right w:w="1133" w:type="dxa"/>
            </w:tcMar>
          </w:tcPr>
          <w:tbl>
            <w:tblPr>
              <w:tblW w:w="7029" w:type="dxa"/>
              <w:tblCellMar>
                <w:top w:w="113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4"/>
              <w:gridCol w:w="6815"/>
            </w:tblGrid>
            <w:tr w:rsidR="00016866" w14:paraId="294341FA" w14:textId="77777777" w:rsidTr="00C25621">
              <w:tc>
                <w:tcPr>
                  <w:tcW w:w="214" w:type="dxa"/>
                </w:tcPr>
                <w:p w14:paraId="555F52D3" w14:textId="77777777" w:rsidR="00016866" w:rsidRDefault="00750F00">
                  <w:pPr>
                    <w:pStyle w:val="Iconcontainer"/>
                  </w:pPr>
                  <w:r>
                    <w:rPr>
                      <w:noProof/>
                    </w:rPr>
                    <w:drawing>
                      <wp:inline distT="0" distB="0" distL="0" distR="0" wp14:anchorId="52AB781E" wp14:editId="172C062B">
                        <wp:extent cx="136017" cy="136017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017" cy="13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15" w:type="dxa"/>
                  <w:vAlign w:val="center"/>
                </w:tcPr>
                <w:p w14:paraId="44F9451D" w14:textId="77777777" w:rsidR="00016866" w:rsidRDefault="00750F00">
                  <w:pPr>
                    <w:pStyle w:val="Heading1"/>
                  </w:pPr>
                  <w:r>
                    <w:t>Profile</w:t>
                  </w:r>
                </w:p>
                <w:p w14:paraId="29DD48EC" w14:textId="77777777" w:rsidR="009D7F45" w:rsidRPr="00EB0BF0" w:rsidRDefault="0083216E" w:rsidP="00FF08FC">
                  <w:pPr>
                    <w:rPr>
                      <w:b/>
                    </w:rPr>
                  </w:pPr>
                  <w:r>
                    <w:t xml:space="preserve">Detail-oriented </w:t>
                  </w:r>
                  <w:r w:rsidRPr="00CD2766">
                    <w:rPr>
                      <w:rStyle w:val="Strong"/>
                      <w:b w:val="0"/>
                    </w:rPr>
                    <w:t>scientific professional</w:t>
                  </w:r>
                  <w:r>
                    <w:t xml:space="preserve"> with extensive experience in </w:t>
                  </w:r>
                  <w:r w:rsidRPr="00CD2766">
                    <w:rPr>
                      <w:rStyle w:val="Strong"/>
                      <w:b w:val="0"/>
                    </w:rPr>
                    <w:t>medical communication, stakeholder engagement, and healthcare project</w:t>
                  </w:r>
                  <w:r>
                    <w:rPr>
                      <w:rStyle w:val="Strong"/>
                    </w:rPr>
                    <w:t xml:space="preserve"> </w:t>
                  </w:r>
                  <w:r w:rsidRPr="00CD2766">
                    <w:rPr>
                      <w:rStyle w:val="Strong"/>
                      <w:b w:val="0"/>
                    </w:rPr>
                    <w:t>management</w:t>
                  </w:r>
                  <w:r w:rsidRPr="00CD2766">
                    <w:rPr>
                      <w:b/>
                    </w:rPr>
                    <w:t>.</w:t>
                  </w:r>
                  <w:r>
                    <w:t xml:space="preserve"> Strong background </w:t>
                  </w:r>
                  <w:r w:rsidRPr="00CD2766">
                    <w:t>in</w:t>
                  </w:r>
                  <w:r w:rsidRPr="00CD2766">
                    <w:rPr>
                      <w:b/>
                    </w:rPr>
                    <w:t xml:space="preserve"> </w:t>
                  </w:r>
                  <w:r w:rsidRPr="00CD2766">
                    <w:rPr>
                      <w:rStyle w:val="Strong"/>
                      <w:b w:val="0"/>
                    </w:rPr>
                    <w:t>developing and delivering high-quality scientific content, coordinating cross-functional teams, and ensuring compliance with industry regulations</w:t>
                  </w:r>
                  <w:r>
                    <w:t xml:space="preserve">. Proven ability to </w:t>
                  </w:r>
                  <w:r w:rsidRPr="00CD2766">
                    <w:t>manage</w:t>
                  </w:r>
                  <w:r w:rsidRPr="00CD2766">
                    <w:rPr>
                      <w:b/>
                    </w:rPr>
                    <w:t xml:space="preserve"> </w:t>
                  </w:r>
                  <w:r w:rsidRPr="00CD2766">
                    <w:rPr>
                      <w:rStyle w:val="Strong"/>
                      <w:b w:val="0"/>
                    </w:rPr>
                    <w:t>scientific projects, lead strategic initiatives, and enhance client engagement</w:t>
                  </w:r>
                  <w:r>
                    <w:t xml:space="preserve"> in the healthcare sector.</w:t>
                  </w:r>
                </w:p>
              </w:tc>
            </w:tr>
            <w:tr w:rsidR="00016866" w14:paraId="5ABCE4BB" w14:textId="77777777" w:rsidTr="00C25621">
              <w:tc>
                <w:tcPr>
                  <w:tcW w:w="214" w:type="dxa"/>
                </w:tcPr>
                <w:p w14:paraId="1446EF29" w14:textId="77777777" w:rsidR="00016866" w:rsidRDefault="00750F00">
                  <w:pPr>
                    <w:pStyle w:val="Iconcontainer"/>
                  </w:pPr>
                  <w:r>
                    <w:rPr>
                      <w:noProof/>
                    </w:rPr>
                    <w:drawing>
                      <wp:inline distT="0" distB="0" distL="0" distR="0" wp14:anchorId="0EF56F59" wp14:editId="78BD66FF">
                        <wp:extent cx="136017" cy="136017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017" cy="13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15" w:type="dxa"/>
                  <w:vAlign w:val="center"/>
                </w:tcPr>
                <w:p w14:paraId="0051BB7C" w14:textId="77777777" w:rsidR="00016866" w:rsidRDefault="00750F00">
                  <w:pPr>
                    <w:pStyle w:val="Heading1"/>
                  </w:pPr>
                  <w:r>
                    <w:t>Employment History</w:t>
                  </w:r>
                </w:p>
                <w:p w14:paraId="5A923161" w14:textId="77777777" w:rsidR="0083216E" w:rsidRPr="0083216E" w:rsidRDefault="004E20A5" w:rsidP="0083216E">
                  <w:pPr>
                    <w:pStyle w:val="Heading2"/>
                    <w:rPr>
                      <w:b w:val="0"/>
                    </w:rPr>
                  </w:pPr>
                  <w:r>
                    <w:t>Senior Application Specialist</w:t>
                  </w:r>
                  <w:r w:rsidR="00750F00">
                    <w:t xml:space="preserve"> at Roche Diagnostic (M) </w:t>
                  </w:r>
                  <w:proofErr w:type="spellStart"/>
                  <w:r w:rsidR="00750F00">
                    <w:t>sdn.bhd</w:t>
                  </w:r>
                  <w:proofErr w:type="spellEnd"/>
                  <w:r w:rsidR="00750F00">
                    <w:t>, Johor</w:t>
                  </w:r>
                  <w:r w:rsidR="0083216E">
                    <w:br/>
                  </w:r>
                  <w:r w:rsidR="00EB0BF0">
                    <w:t>March 2013 — Present</w:t>
                  </w:r>
                  <w:r w:rsidR="0083216E">
                    <w:br/>
                  </w:r>
                  <w:r w:rsidR="00EB0BF0" w:rsidRPr="0083216E">
                    <w:rPr>
                      <w:b w:val="0"/>
                    </w:rPr>
                    <w:br/>
                  </w:r>
                  <w:r w:rsidR="0083216E" w:rsidRPr="0083216E">
                    <w:rPr>
                      <w:b w:val="0"/>
                      <w:iCs/>
                    </w:rPr>
                    <w:t>Lead medical communication and scientific engagement strategies for diagnostic solutions, ensuring alignment with industry standards and stakeholder expectations.</w:t>
                  </w:r>
                </w:p>
                <w:p w14:paraId="357D2BF5" w14:textId="77777777" w:rsidR="0083216E" w:rsidRPr="0083216E" w:rsidRDefault="0083216E" w:rsidP="0083216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 w:rsidRPr="0083216E">
                    <w:rPr>
                      <w:rFonts w:eastAsia="Times New Roman"/>
                      <w:bCs/>
                      <w:color w:val="auto"/>
                      <w:sz w:val="22"/>
                      <w:szCs w:val="22"/>
                    </w:rPr>
                    <w:t>Scientific Content Development:</w:t>
                  </w:r>
                  <w:r w:rsidRPr="0083216E">
                    <w:rPr>
                      <w:rFonts w:eastAsia="Times New Roman"/>
                      <w:color w:val="auto"/>
                      <w:sz w:val="22"/>
                      <w:szCs w:val="22"/>
                    </w:rPr>
                    <w:t xml:space="preserve"> Prepare and deliver </w:t>
                  </w:r>
                  <w:r w:rsidRPr="0083216E">
                    <w:rPr>
                      <w:rFonts w:eastAsia="Times New Roman"/>
                      <w:bCs/>
                      <w:color w:val="auto"/>
                      <w:sz w:val="22"/>
                      <w:szCs w:val="22"/>
                    </w:rPr>
                    <w:t>high-quality medical and scientific materials</w:t>
                  </w:r>
                  <w:r w:rsidRPr="0083216E">
                    <w:rPr>
                      <w:rFonts w:eastAsia="Times New Roman"/>
                      <w:color w:val="auto"/>
                      <w:sz w:val="22"/>
                      <w:szCs w:val="22"/>
                    </w:rPr>
                    <w:t>, ensuring accuracy and compliance with healthcare regulations.</w:t>
                  </w:r>
                </w:p>
                <w:p w14:paraId="1E0C3670" w14:textId="77777777" w:rsidR="0083216E" w:rsidRPr="0083216E" w:rsidRDefault="0083216E" w:rsidP="0083216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 w:rsidRPr="0083216E">
                    <w:rPr>
                      <w:rFonts w:eastAsia="Times New Roman"/>
                      <w:bCs/>
                      <w:color w:val="auto"/>
                      <w:sz w:val="22"/>
                      <w:szCs w:val="22"/>
                    </w:rPr>
                    <w:t>Stakeholder Coordination:</w:t>
                  </w:r>
                  <w:r w:rsidRPr="0083216E">
                    <w:rPr>
                      <w:rFonts w:eastAsia="Times New Roman"/>
                      <w:color w:val="auto"/>
                      <w:sz w:val="22"/>
                      <w:szCs w:val="22"/>
                    </w:rPr>
                    <w:t xml:space="preserve"> Collaborate with </w:t>
                  </w:r>
                  <w:r w:rsidRPr="0083216E">
                    <w:rPr>
                      <w:rFonts w:eastAsia="Times New Roman"/>
                      <w:bCs/>
                      <w:color w:val="auto"/>
                      <w:sz w:val="22"/>
                      <w:szCs w:val="22"/>
                    </w:rPr>
                    <w:t>internal teams, healthcare professionals, and industry leaders</w:t>
                  </w:r>
                  <w:r w:rsidRPr="0083216E">
                    <w:rPr>
                      <w:rFonts w:eastAsia="Times New Roman"/>
                      <w:color w:val="auto"/>
                      <w:sz w:val="22"/>
                      <w:szCs w:val="22"/>
                    </w:rPr>
                    <w:t xml:space="preserve"> to drive successful project execution.</w:t>
                  </w:r>
                </w:p>
                <w:p w14:paraId="559137C2" w14:textId="77777777" w:rsidR="0083216E" w:rsidRPr="0083216E" w:rsidRDefault="0083216E" w:rsidP="0083216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 w:rsidRPr="0083216E">
                    <w:rPr>
                      <w:rFonts w:eastAsia="Times New Roman"/>
                      <w:bCs/>
                      <w:color w:val="auto"/>
                      <w:sz w:val="22"/>
                      <w:szCs w:val="22"/>
                    </w:rPr>
                    <w:t>Medical Communication &amp; Training:</w:t>
                  </w:r>
                  <w:r w:rsidRPr="0083216E">
                    <w:rPr>
                      <w:rFonts w:eastAsia="Times New Roman"/>
                      <w:color w:val="auto"/>
                      <w:sz w:val="22"/>
                      <w:szCs w:val="22"/>
                    </w:rPr>
                    <w:t xml:space="preserve"> Conduct </w:t>
                  </w:r>
                  <w:r w:rsidRPr="0083216E">
                    <w:rPr>
                      <w:rFonts w:eastAsia="Times New Roman"/>
                      <w:bCs/>
                      <w:color w:val="auto"/>
                      <w:sz w:val="22"/>
                      <w:szCs w:val="22"/>
                    </w:rPr>
                    <w:t>operator training, medical education programs, and scientific presentations</w:t>
                  </w:r>
                  <w:r w:rsidRPr="0083216E">
                    <w:rPr>
                      <w:rFonts w:eastAsia="Times New Roman"/>
                      <w:color w:val="auto"/>
                      <w:sz w:val="22"/>
                      <w:szCs w:val="22"/>
                    </w:rPr>
                    <w:t xml:space="preserve"> to enhance knowledge transfer.</w:t>
                  </w:r>
                </w:p>
                <w:p w14:paraId="3F14FBD9" w14:textId="77777777" w:rsidR="0083216E" w:rsidRPr="0083216E" w:rsidRDefault="0083216E" w:rsidP="0083216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 w:rsidRPr="0083216E">
                    <w:rPr>
                      <w:rFonts w:eastAsia="Times New Roman"/>
                      <w:bCs/>
                      <w:color w:val="auto"/>
                      <w:sz w:val="22"/>
                      <w:szCs w:val="22"/>
                    </w:rPr>
                    <w:t>Regulatory Compliance:</w:t>
                  </w:r>
                  <w:r w:rsidRPr="0083216E">
                    <w:rPr>
                      <w:rFonts w:eastAsia="Times New Roman"/>
                      <w:color w:val="auto"/>
                      <w:sz w:val="22"/>
                      <w:szCs w:val="22"/>
                    </w:rPr>
                    <w:t xml:space="preserve"> Ensure adherence to </w:t>
                  </w:r>
                  <w:r w:rsidRPr="0083216E">
                    <w:rPr>
                      <w:rFonts w:eastAsia="Times New Roman"/>
                      <w:bCs/>
                      <w:color w:val="auto"/>
                      <w:sz w:val="22"/>
                      <w:szCs w:val="22"/>
                    </w:rPr>
                    <w:t>healthcare industry standards, quality control measures, and safety protocols</w:t>
                  </w:r>
                  <w:r w:rsidRPr="0083216E">
                    <w:rPr>
                      <w:rFonts w:eastAsia="Times New Roman"/>
                      <w:color w:val="auto"/>
                      <w:sz w:val="22"/>
                      <w:szCs w:val="22"/>
                    </w:rPr>
                    <w:t>.</w:t>
                  </w:r>
                </w:p>
                <w:p w14:paraId="230E7CAA" w14:textId="77777777" w:rsidR="0083216E" w:rsidRPr="0083216E" w:rsidRDefault="0083216E" w:rsidP="0083216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 w:rsidRPr="0083216E">
                    <w:rPr>
                      <w:rFonts w:eastAsia="Times New Roman"/>
                      <w:bCs/>
                      <w:color w:val="auto"/>
                      <w:sz w:val="22"/>
                      <w:szCs w:val="22"/>
                    </w:rPr>
                    <w:t>Strategic Project Management:</w:t>
                  </w:r>
                  <w:r w:rsidRPr="0083216E">
                    <w:rPr>
                      <w:rFonts w:eastAsia="Times New Roman"/>
                      <w:color w:val="auto"/>
                      <w:sz w:val="22"/>
                      <w:szCs w:val="22"/>
                    </w:rPr>
                    <w:t xml:space="preserve"> Oversee </w:t>
                  </w:r>
                  <w:r w:rsidRPr="0083216E">
                    <w:rPr>
                      <w:rFonts w:eastAsia="Times New Roman"/>
                      <w:bCs/>
                      <w:color w:val="auto"/>
                      <w:sz w:val="22"/>
                      <w:szCs w:val="22"/>
                    </w:rPr>
                    <w:t>medical communication projects</w:t>
                  </w:r>
                  <w:r w:rsidRPr="0083216E">
                    <w:rPr>
                      <w:rFonts w:eastAsia="Times New Roman"/>
                      <w:color w:val="auto"/>
                      <w:sz w:val="22"/>
                      <w:szCs w:val="22"/>
                    </w:rPr>
                    <w:t>, monitor progress, and resolve challenges to ensure timely completion.</w:t>
                  </w:r>
                </w:p>
                <w:p w14:paraId="7DD14E82" w14:textId="77777777" w:rsidR="0083216E" w:rsidRPr="0083216E" w:rsidRDefault="0083216E" w:rsidP="0083216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 w:rsidRPr="0083216E">
                    <w:rPr>
                      <w:rFonts w:eastAsia="Times New Roman"/>
                      <w:bCs/>
                      <w:color w:val="auto"/>
                      <w:sz w:val="22"/>
                      <w:szCs w:val="22"/>
                    </w:rPr>
                    <w:t>Key Client Liaison:</w:t>
                  </w:r>
                  <w:r w:rsidRPr="0083216E">
                    <w:rPr>
                      <w:rFonts w:eastAsia="Times New Roman"/>
                      <w:color w:val="auto"/>
                      <w:sz w:val="22"/>
                      <w:szCs w:val="22"/>
                    </w:rPr>
                    <w:t xml:space="preserve"> Act as the primary contact for </w:t>
                  </w:r>
                  <w:r w:rsidRPr="0083216E">
                    <w:rPr>
                      <w:rFonts w:eastAsia="Times New Roman"/>
                      <w:bCs/>
                      <w:color w:val="auto"/>
                      <w:sz w:val="22"/>
                      <w:szCs w:val="22"/>
                    </w:rPr>
                    <w:t>clients, healthcare providers, and research teams</w:t>
                  </w:r>
                  <w:r w:rsidRPr="0083216E">
                    <w:rPr>
                      <w:rFonts w:eastAsia="Times New Roman"/>
                      <w:color w:val="auto"/>
                      <w:sz w:val="22"/>
                      <w:szCs w:val="22"/>
                    </w:rPr>
                    <w:t>, addressing scientific inquiries and providing expert insights.</w:t>
                  </w:r>
                </w:p>
                <w:p w14:paraId="61BDDFBD" w14:textId="77777777" w:rsidR="00EB0BF0" w:rsidRPr="00EB0BF0" w:rsidRDefault="00EB0BF0" w:rsidP="0083216E">
                  <w:pPr>
                    <w:pStyle w:val="Date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14:paraId="22A6ED43" w14:textId="77777777" w:rsidR="00016866" w:rsidRDefault="00750F00">
                  <w:pPr>
                    <w:pStyle w:val="Heading2"/>
                  </w:pPr>
                  <w:r>
                    <w:t>Life Insurance underwriter at Hong Leong Assurance Berhad, Johor</w:t>
                  </w:r>
                </w:p>
                <w:p w14:paraId="78E8DB62" w14:textId="77777777" w:rsidR="00016866" w:rsidRDefault="00750F00" w:rsidP="00EB0BF0">
                  <w:pPr>
                    <w:pStyle w:val="Date"/>
                  </w:pPr>
                  <w:r>
                    <w:t>September 2011 — February 2013</w:t>
                  </w:r>
                  <w:r w:rsidR="00EB0BF0">
                    <w:t>.</w:t>
                  </w:r>
                </w:p>
                <w:p w14:paraId="183539B6" w14:textId="77777777" w:rsidR="0083216E" w:rsidRPr="0083216E" w:rsidRDefault="00EB0BF0" w:rsidP="0083216E">
                  <w:pPr>
                    <w:spacing w:before="0" w:after="0" w:line="240" w:lineRule="auto"/>
                    <w:rPr>
                      <w:rFonts w:eastAsia="Times New Roman"/>
                      <w:color w:val="auto"/>
                      <w:sz w:val="24"/>
                      <w:szCs w:val="24"/>
                    </w:rPr>
                  </w:pPr>
                  <w:r w:rsidRPr="00EB0BF0">
                    <w:rPr>
                      <w:rFonts w:ascii="Times New Roman" w:eastAsia="Times New Roman" w:hAnsi="Symbol" w:cs="Times New Roman"/>
                      <w:color w:val="auto"/>
                      <w:sz w:val="24"/>
                      <w:szCs w:val="24"/>
                    </w:rPr>
                    <w:t></w:t>
                  </w:r>
                  <w:r w:rsidRPr="00EB0BF0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 </w:t>
                  </w:r>
                  <w:r w:rsidR="0083216E" w:rsidRPr="0083216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="0083216E" w:rsidRPr="0083216E">
                    <w:rPr>
                      <w:rFonts w:eastAsia="Times New Roman"/>
                      <w:color w:val="auto"/>
                      <w:sz w:val="24"/>
                      <w:szCs w:val="24"/>
                    </w:rPr>
                    <w:t xml:space="preserve">Conducted </w:t>
                  </w:r>
                  <w:r w:rsidR="0083216E" w:rsidRPr="0083216E">
                    <w:rPr>
                      <w:rFonts w:eastAsia="Times New Roman"/>
                      <w:bCs/>
                      <w:color w:val="auto"/>
                      <w:sz w:val="24"/>
                      <w:szCs w:val="24"/>
                    </w:rPr>
                    <w:t>risk assessment and medical case evaluations</w:t>
                  </w:r>
                  <w:r w:rsidR="0083216E" w:rsidRPr="0083216E">
                    <w:rPr>
                      <w:rFonts w:eastAsia="Times New Roman"/>
                      <w:color w:val="auto"/>
                      <w:sz w:val="24"/>
                      <w:szCs w:val="24"/>
                    </w:rPr>
                    <w:t xml:space="preserve">, ensuring data accuracy in compliance with regulatory standards. </w:t>
                  </w:r>
                </w:p>
                <w:p w14:paraId="4CF3BF60" w14:textId="77777777" w:rsidR="00016866" w:rsidRDefault="00A46919" w:rsidP="00EB0BF0">
                  <w:pPr>
                    <w:rPr>
                      <w:rFonts w:eastAsia="Times New Roman"/>
                      <w:color w:val="auto"/>
                      <w:sz w:val="24"/>
                      <w:szCs w:val="24"/>
                    </w:rPr>
                  </w:pPr>
                  <w:r w:rsidRPr="00EB0BF0">
                    <w:rPr>
                      <w:rFonts w:ascii="Times New Roman" w:eastAsia="Times New Roman" w:hAnsi="Symbol" w:cs="Times New Roman"/>
                      <w:color w:val="auto"/>
                      <w:sz w:val="24"/>
                      <w:szCs w:val="24"/>
                    </w:rPr>
                    <w:t></w:t>
                  </w:r>
                  <w:r w:rsidR="00EB0BF0" w:rsidRPr="0083216E">
                    <w:rPr>
                      <w:rFonts w:eastAsia="Times New Roman"/>
                      <w:color w:val="auto"/>
                      <w:sz w:val="24"/>
                      <w:szCs w:val="24"/>
                    </w:rPr>
                    <w:t xml:space="preserve"> Engaged with </w:t>
                  </w:r>
                  <w:r w:rsidR="00EB0BF0" w:rsidRPr="0083216E">
                    <w:rPr>
                      <w:rFonts w:eastAsia="Times New Roman"/>
                      <w:bCs/>
                      <w:color w:val="auto"/>
                      <w:sz w:val="24"/>
                      <w:szCs w:val="24"/>
                    </w:rPr>
                    <w:t>regional stakeholders</w:t>
                  </w:r>
                  <w:r w:rsidR="00EB0BF0" w:rsidRPr="0083216E">
                    <w:rPr>
                      <w:rFonts w:eastAsia="Times New Roman"/>
                      <w:color w:val="auto"/>
                      <w:sz w:val="24"/>
                      <w:szCs w:val="24"/>
                    </w:rPr>
                    <w:t xml:space="preserve"> to ensure compliance with insurance policies and regulation</w:t>
                  </w:r>
                  <w:r w:rsidR="00EB0BF0" w:rsidRPr="00EB0BF0">
                    <w:rPr>
                      <w:rFonts w:eastAsia="Times New Roman"/>
                      <w:color w:val="auto"/>
                      <w:sz w:val="24"/>
                      <w:szCs w:val="24"/>
                    </w:rPr>
                    <w:t>s.</w:t>
                  </w:r>
                </w:p>
                <w:p w14:paraId="102B802B" w14:textId="77777777" w:rsidR="00C25621" w:rsidRDefault="00C25621" w:rsidP="00EB0BF0">
                  <w:pPr>
                    <w:rPr>
                      <w:sz w:val="24"/>
                      <w:szCs w:val="24"/>
                    </w:rPr>
                  </w:pPr>
                </w:p>
                <w:p w14:paraId="19AE904C" w14:textId="77777777" w:rsidR="00C25621" w:rsidRPr="00EB0BF0" w:rsidRDefault="00C25621" w:rsidP="00EB0BF0"/>
                <w:p w14:paraId="3E01B1EC" w14:textId="77777777" w:rsidR="000C2E1B" w:rsidRDefault="000C2E1B"/>
                <w:p w14:paraId="621381B9" w14:textId="77777777" w:rsidR="00EB0BF0" w:rsidRDefault="00EB0BF0"/>
                <w:p w14:paraId="216491FE" w14:textId="77777777" w:rsidR="00016866" w:rsidRDefault="00750F00">
                  <w:pPr>
                    <w:pStyle w:val="Heading2"/>
                  </w:pPr>
                  <w:r>
                    <w:t xml:space="preserve">Medical Laboratory Manager at </w:t>
                  </w:r>
                  <w:proofErr w:type="spellStart"/>
                  <w:r>
                    <w:t>Clinipath</w:t>
                  </w:r>
                  <w:proofErr w:type="spellEnd"/>
                  <w:r>
                    <w:t xml:space="preserve"> (M) </w:t>
                  </w:r>
                  <w:proofErr w:type="spellStart"/>
                  <w:r>
                    <w:t>Sdn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Bhd</w:t>
                  </w:r>
                  <w:proofErr w:type="spellEnd"/>
                  <w:r>
                    <w:t xml:space="preserve"> ,</w:t>
                  </w:r>
                  <w:proofErr w:type="gramEnd"/>
                  <w:r>
                    <w:t xml:space="preserve"> Johor</w:t>
                  </w:r>
                </w:p>
                <w:p w14:paraId="2A417373" w14:textId="77777777" w:rsidR="00016866" w:rsidRDefault="00750F00">
                  <w:pPr>
                    <w:pStyle w:val="Date"/>
                  </w:pPr>
                  <w:r>
                    <w:t>April 2008 — September 2011</w:t>
                  </w:r>
                </w:p>
                <w:p w14:paraId="2BF6C2C5" w14:textId="77777777" w:rsidR="0083216E" w:rsidRPr="0083216E" w:rsidRDefault="0083216E" w:rsidP="0083216E">
                  <w:pPr>
                    <w:spacing w:before="0" w:after="0" w:line="240" w:lineRule="auto"/>
                    <w:rPr>
                      <w:rFonts w:eastAsia="Times New Roman"/>
                      <w:color w:val="auto"/>
                      <w:sz w:val="24"/>
                      <w:szCs w:val="24"/>
                    </w:rPr>
                  </w:pPr>
                  <w:proofErr w:type="gramStart"/>
                  <w:r w:rsidRPr="0083216E">
                    <w:rPr>
                      <w:rFonts w:ascii="Times New Roman" w:eastAsia="Times New Roman" w:hAnsi="Symbol" w:cs="Times New Roman"/>
                      <w:color w:val="auto"/>
                      <w:sz w:val="24"/>
                      <w:szCs w:val="24"/>
                    </w:rPr>
                    <w:t></w:t>
                  </w:r>
                  <w:r w:rsidRPr="0083216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 </w:t>
                  </w:r>
                  <w:r w:rsidRPr="0083216E">
                    <w:rPr>
                      <w:rFonts w:eastAsia="Times New Roman"/>
                      <w:color w:val="auto"/>
                      <w:sz w:val="24"/>
                      <w:szCs w:val="24"/>
                    </w:rPr>
                    <w:t>Managed</w:t>
                  </w:r>
                  <w:proofErr w:type="gramEnd"/>
                  <w:r w:rsidRPr="0083216E">
                    <w:rPr>
                      <w:rFonts w:eastAsia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Pr="0083216E">
                    <w:rPr>
                      <w:rFonts w:eastAsia="Times New Roman"/>
                      <w:bCs/>
                      <w:color w:val="auto"/>
                      <w:sz w:val="24"/>
                      <w:szCs w:val="24"/>
                    </w:rPr>
                    <w:t>medical testing and laboratory operations</w:t>
                  </w:r>
                  <w:r w:rsidRPr="0083216E">
                    <w:rPr>
                      <w:rFonts w:eastAsia="Times New Roman"/>
                      <w:color w:val="auto"/>
                      <w:sz w:val="24"/>
                      <w:szCs w:val="24"/>
                    </w:rPr>
                    <w:t xml:space="preserve">, ensuring adherence to industry regulations. </w:t>
                  </w:r>
                </w:p>
                <w:p w14:paraId="349AB7B0" w14:textId="77777777" w:rsidR="00EB0BF0" w:rsidRPr="0083216E" w:rsidRDefault="00970506" w:rsidP="0083216E">
                  <w:proofErr w:type="gramStart"/>
                  <w:r w:rsidRPr="0083216E">
                    <w:rPr>
                      <w:rFonts w:ascii="Times New Roman" w:eastAsia="Times New Roman" w:hAnsi="Symbol" w:cs="Times New Roman"/>
                      <w:color w:val="auto"/>
                      <w:sz w:val="24"/>
                      <w:szCs w:val="24"/>
                    </w:rPr>
                    <w:t></w:t>
                  </w:r>
                  <w:r w:rsidRPr="0083216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="0083216E" w:rsidRPr="0083216E">
                    <w:rPr>
                      <w:rFonts w:eastAsia="Times New Roman"/>
                      <w:color w:val="auto"/>
                      <w:sz w:val="24"/>
                      <w:szCs w:val="24"/>
                    </w:rPr>
                    <w:t xml:space="preserve"> Supervised</w:t>
                  </w:r>
                  <w:proofErr w:type="gramEnd"/>
                  <w:r w:rsidR="0083216E" w:rsidRPr="0083216E">
                    <w:rPr>
                      <w:rFonts w:eastAsia="Times New Roman"/>
                      <w:color w:val="auto"/>
                      <w:sz w:val="24"/>
                      <w:szCs w:val="24"/>
                    </w:rPr>
                    <w:t xml:space="preserve"> a team to optimize workflows and enhance </w:t>
                  </w:r>
                  <w:r w:rsidR="0083216E" w:rsidRPr="0083216E">
                    <w:rPr>
                      <w:rFonts w:eastAsia="Times New Roman"/>
                      <w:bCs/>
                      <w:color w:val="auto"/>
                      <w:sz w:val="24"/>
                      <w:szCs w:val="24"/>
                    </w:rPr>
                    <w:t>scientific communication</w:t>
                  </w:r>
                  <w:r w:rsidR="0083216E" w:rsidRPr="0083216E">
                    <w:rPr>
                      <w:rFonts w:eastAsia="Times New Roman"/>
                      <w:color w:val="auto"/>
                      <w:sz w:val="24"/>
                      <w:szCs w:val="24"/>
                    </w:rPr>
                    <w:t xml:space="preserve"> within the healthcare setting.</w:t>
                  </w:r>
                </w:p>
                <w:p w14:paraId="2E85B6A7" w14:textId="77777777" w:rsidR="00016866" w:rsidRDefault="00016866"/>
              </w:tc>
            </w:tr>
            <w:tr w:rsidR="00016866" w14:paraId="5E2D238A" w14:textId="77777777" w:rsidTr="00C25621">
              <w:tc>
                <w:tcPr>
                  <w:tcW w:w="214" w:type="dxa"/>
                </w:tcPr>
                <w:p w14:paraId="1B9FBF64" w14:textId="77777777" w:rsidR="00016866" w:rsidRDefault="00750F00">
                  <w:pPr>
                    <w:pStyle w:val="Iconcontainer"/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15253149" wp14:editId="4EE07FAE">
                        <wp:extent cx="136017" cy="136017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017" cy="13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15" w:type="dxa"/>
                  <w:vAlign w:val="center"/>
                </w:tcPr>
                <w:p w14:paraId="5A7E108E" w14:textId="77777777" w:rsidR="00016866" w:rsidRDefault="00750F00">
                  <w:pPr>
                    <w:pStyle w:val="Heading1"/>
                  </w:pPr>
                  <w:r>
                    <w:t>Education</w:t>
                  </w:r>
                </w:p>
                <w:p w14:paraId="6146CEF9" w14:textId="7FEB4CD5" w:rsidR="00EB5CC2" w:rsidRDefault="00750F00" w:rsidP="00EB5CC2">
                  <w:pPr>
                    <w:pStyle w:val="Heading2"/>
                  </w:pPr>
                  <w:r>
                    <w:t xml:space="preserve">Degree of </w:t>
                  </w:r>
                  <w:proofErr w:type="gramStart"/>
                  <w:r>
                    <w:t>bachelor of Science</w:t>
                  </w:r>
                  <w:proofErr w:type="gramEnd"/>
                  <w:r w:rsidR="00EB5CC2">
                    <w:br/>
                  </w:r>
                  <w:r w:rsidR="00EB5CC2" w:rsidRPr="00C53C36">
                    <w:t>Medical Laboratory and Biotechnology</w:t>
                  </w:r>
                  <w:r w:rsidR="00EB5CC2">
                    <w:br/>
                    <w:t>Chung Shan Medical University, Taiwan</w:t>
                  </w:r>
                </w:p>
                <w:p w14:paraId="1824FDE6" w14:textId="77777777" w:rsidR="00016866" w:rsidRDefault="00750F00">
                  <w:pPr>
                    <w:pStyle w:val="Date"/>
                  </w:pPr>
                  <w:r>
                    <w:t>September 2004 — September 2007</w:t>
                  </w:r>
                </w:p>
              </w:tc>
            </w:tr>
          </w:tbl>
          <w:p w14:paraId="04B94DD0" w14:textId="77777777" w:rsidR="00016866" w:rsidRDefault="00016866"/>
        </w:tc>
        <w:tc>
          <w:tcPr>
            <w:tcW w:w="3174" w:type="dxa"/>
          </w:tcPr>
          <w:p w14:paraId="53EACE85" w14:textId="77777777" w:rsidR="00016866" w:rsidRDefault="00750F00">
            <w:pPr>
              <w:pStyle w:val="Heading3"/>
            </w:pPr>
            <w:r>
              <w:lastRenderedPageBreak/>
              <w:t>Details</w:t>
            </w:r>
          </w:p>
          <w:p w14:paraId="7201B9BA" w14:textId="77777777" w:rsidR="00016866" w:rsidRDefault="00750F00">
            <w:pPr>
              <w:pStyle w:val="Nobottommargin"/>
            </w:pPr>
            <w:r>
              <w:t>Johor, Malaysia, +60177651357</w:t>
            </w:r>
          </w:p>
          <w:p w14:paraId="473F069C" w14:textId="77777777" w:rsidR="00016866" w:rsidRDefault="00750F00">
            <w:pPr>
              <w:pStyle w:val="Nomargins"/>
            </w:pPr>
            <w:hyperlink r:id="rId11" w:history="1">
              <w:r>
                <w:rPr>
                  <w:rStyle w:val="Hyperlink"/>
                </w:rPr>
                <w:t>boon_pua@hotmail.com</w:t>
              </w:r>
            </w:hyperlink>
          </w:p>
          <w:p w14:paraId="57ED7A31" w14:textId="77777777" w:rsidR="00016866" w:rsidRDefault="00750F00">
            <w:pPr>
              <w:pStyle w:val="Heading3"/>
            </w:pPr>
            <w:r>
              <w:t>Links</w:t>
            </w:r>
          </w:p>
          <w:p w14:paraId="4C759CBE" w14:textId="77777777" w:rsidR="00016866" w:rsidRDefault="00750F00">
            <w:pPr>
              <w:pStyle w:val="Nobottommargin"/>
            </w:pPr>
            <w:hyperlink r:id="rId12" w:history="1">
              <w:proofErr w:type="spellStart"/>
              <w:r>
                <w:rPr>
                  <w:rStyle w:val="Hyperlink"/>
                </w:rPr>
                <w:t>Linkedin</w:t>
              </w:r>
              <w:proofErr w:type="spellEnd"/>
            </w:hyperlink>
          </w:p>
          <w:p w14:paraId="570AF0ED" w14:textId="77777777" w:rsidR="00016866" w:rsidRDefault="00750F00">
            <w:pPr>
              <w:pStyle w:val="Heading3"/>
            </w:pPr>
            <w:r>
              <w:t>Skills</w:t>
            </w:r>
          </w:p>
          <w:tbl>
            <w:tblPr>
              <w:tblW w:w="317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3"/>
              <w:gridCol w:w="31"/>
            </w:tblGrid>
            <w:tr w:rsidR="00016866" w14:paraId="2459E1BB" w14:textId="77777777">
              <w:tc>
                <w:tcPr>
                  <w:tcW w:w="3174" w:type="dxa"/>
                  <w:gridSpan w:val="2"/>
                </w:tcPr>
                <w:p w14:paraId="59C98E03" w14:textId="77777777" w:rsidR="00016866" w:rsidRDefault="00750F00">
                  <w:pPr>
                    <w:pStyle w:val="JobTitle0"/>
                  </w:pPr>
                  <w:r>
                    <w:t>Customer Engagement</w:t>
                  </w:r>
                </w:p>
              </w:tc>
            </w:tr>
            <w:tr w:rsidR="00016866" w14:paraId="429D9701" w14:textId="77777777">
              <w:tc>
                <w:tcPr>
                  <w:tcW w:w="3143" w:type="dxa"/>
                  <w:shd w:val="clear" w:color="auto" w:fill="2196F3"/>
                </w:tcPr>
                <w:p w14:paraId="27359834" w14:textId="77777777" w:rsidR="00016866" w:rsidRDefault="00750F00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31" w:type="dxa"/>
                  <w:shd w:val="clear" w:color="auto" w:fill="2196F3"/>
                </w:tcPr>
                <w:p w14:paraId="4E1CD17D" w14:textId="77777777" w:rsidR="00016866" w:rsidRDefault="00750F00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  <w:tr w:rsidR="00016866" w14:paraId="2C99A4D7" w14:textId="77777777">
              <w:tc>
                <w:tcPr>
                  <w:tcW w:w="3174" w:type="dxa"/>
                  <w:gridSpan w:val="2"/>
                </w:tcPr>
                <w:p w14:paraId="32B6DF1A" w14:textId="77777777" w:rsidR="00016866" w:rsidRDefault="00EB0BF0">
                  <w:pPr>
                    <w:pStyle w:val="JobTitle0"/>
                  </w:pPr>
                  <w:r>
                    <w:t>Cross-Functional Leadership</w:t>
                  </w:r>
                </w:p>
              </w:tc>
            </w:tr>
            <w:tr w:rsidR="00016866" w14:paraId="52FAEF57" w14:textId="77777777">
              <w:tc>
                <w:tcPr>
                  <w:tcW w:w="3143" w:type="dxa"/>
                  <w:shd w:val="clear" w:color="auto" w:fill="2196F3"/>
                </w:tcPr>
                <w:p w14:paraId="1D558F05" w14:textId="77777777" w:rsidR="00016866" w:rsidRDefault="00750F00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31" w:type="dxa"/>
                  <w:shd w:val="clear" w:color="auto" w:fill="2196F3"/>
                </w:tcPr>
                <w:p w14:paraId="765C6E28" w14:textId="77777777" w:rsidR="00016866" w:rsidRDefault="00750F00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  <w:tr w:rsidR="00016866" w14:paraId="0406983B" w14:textId="77777777">
              <w:tc>
                <w:tcPr>
                  <w:tcW w:w="3174" w:type="dxa"/>
                  <w:gridSpan w:val="2"/>
                </w:tcPr>
                <w:p w14:paraId="7FBCAB5A" w14:textId="09BBC73C" w:rsidR="00016866" w:rsidRDefault="008E0515">
                  <w:pPr>
                    <w:pStyle w:val="JobTitle0"/>
                  </w:pPr>
                  <w:r>
                    <w:t xml:space="preserve">Medical &amp; Scientific </w:t>
                  </w:r>
                  <w:r>
                    <w:br/>
                    <w:t>Communication</w:t>
                  </w:r>
                </w:p>
              </w:tc>
            </w:tr>
            <w:tr w:rsidR="00016866" w14:paraId="159D70F1" w14:textId="77777777">
              <w:tc>
                <w:tcPr>
                  <w:tcW w:w="3143" w:type="dxa"/>
                  <w:shd w:val="clear" w:color="auto" w:fill="2196F3"/>
                </w:tcPr>
                <w:p w14:paraId="0C0ABEB8" w14:textId="77777777" w:rsidR="00016866" w:rsidRDefault="00750F00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31" w:type="dxa"/>
                  <w:shd w:val="clear" w:color="auto" w:fill="2196F3"/>
                </w:tcPr>
                <w:p w14:paraId="13433D90" w14:textId="77777777" w:rsidR="00016866" w:rsidRDefault="00750F00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  <w:tr w:rsidR="00016866" w14:paraId="7FFA1141" w14:textId="77777777">
              <w:tc>
                <w:tcPr>
                  <w:tcW w:w="3174" w:type="dxa"/>
                  <w:gridSpan w:val="2"/>
                </w:tcPr>
                <w:p w14:paraId="540286CC" w14:textId="77777777" w:rsidR="00016866" w:rsidRDefault="00750F00">
                  <w:pPr>
                    <w:pStyle w:val="JobTitle0"/>
                  </w:pPr>
                  <w:r>
                    <w:t>Leadership and Teamwork</w:t>
                  </w:r>
                </w:p>
              </w:tc>
            </w:tr>
            <w:tr w:rsidR="00016866" w14:paraId="030FFD92" w14:textId="77777777">
              <w:tc>
                <w:tcPr>
                  <w:tcW w:w="3143" w:type="dxa"/>
                  <w:shd w:val="clear" w:color="auto" w:fill="2196F3"/>
                </w:tcPr>
                <w:p w14:paraId="3774DFF4" w14:textId="77777777" w:rsidR="00016866" w:rsidRDefault="00750F00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31" w:type="dxa"/>
                  <w:shd w:val="clear" w:color="auto" w:fill="2196F3"/>
                </w:tcPr>
                <w:p w14:paraId="19C05881" w14:textId="77777777" w:rsidR="00016866" w:rsidRDefault="00750F00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  <w:tr w:rsidR="00016866" w14:paraId="1160BE3C" w14:textId="77777777">
              <w:tc>
                <w:tcPr>
                  <w:tcW w:w="3174" w:type="dxa"/>
                  <w:gridSpan w:val="2"/>
                </w:tcPr>
                <w:p w14:paraId="177F8011" w14:textId="77777777" w:rsidR="00016866" w:rsidRDefault="0083216E">
                  <w:pPr>
                    <w:pStyle w:val="JobTitle0"/>
                  </w:pPr>
                  <w:r>
                    <w:t>Project Management &amp; Strategic Planning</w:t>
                  </w:r>
                </w:p>
              </w:tc>
            </w:tr>
            <w:tr w:rsidR="00016866" w14:paraId="0D377A72" w14:textId="77777777">
              <w:tc>
                <w:tcPr>
                  <w:tcW w:w="3143" w:type="dxa"/>
                  <w:shd w:val="clear" w:color="auto" w:fill="2196F3"/>
                </w:tcPr>
                <w:p w14:paraId="476EB4CD" w14:textId="77777777" w:rsidR="00016866" w:rsidRDefault="00750F00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31" w:type="dxa"/>
                  <w:shd w:val="clear" w:color="auto" w:fill="2196F3"/>
                </w:tcPr>
                <w:p w14:paraId="7D1AEE5E" w14:textId="77777777" w:rsidR="00016866" w:rsidRDefault="00750F00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14:paraId="24612947" w14:textId="77777777" w:rsidR="00016866" w:rsidRDefault="00016866">
            <w:pPr>
              <w:pStyle w:val="Skillsectionspacing"/>
            </w:pPr>
          </w:p>
        </w:tc>
      </w:tr>
    </w:tbl>
    <w:p w14:paraId="4FD868E5" w14:textId="77777777" w:rsidR="00750F00" w:rsidRDefault="00750F00"/>
    <w:sectPr w:rsidR="00750F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6" w:right="793" w:bottom="793" w:left="7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63EFA" w14:textId="77777777" w:rsidR="00D77AD6" w:rsidRDefault="00D77AD6">
      <w:pPr>
        <w:spacing w:before="0" w:after="0" w:line="240" w:lineRule="auto"/>
      </w:pPr>
      <w:r>
        <w:separator/>
      </w:r>
    </w:p>
  </w:endnote>
  <w:endnote w:type="continuationSeparator" w:id="0">
    <w:p w14:paraId="7C7252EA" w14:textId="77777777" w:rsidR="00D77AD6" w:rsidRDefault="00D77A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6585" w14:textId="77777777" w:rsidR="002B10B4" w:rsidRDefault="002B10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5DA0" w14:textId="77777777" w:rsidR="002B10B4" w:rsidRDefault="002B10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E24E" w14:textId="77777777" w:rsidR="002B10B4" w:rsidRDefault="002B1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5A6D4" w14:textId="77777777" w:rsidR="00D77AD6" w:rsidRDefault="00D77AD6">
      <w:pPr>
        <w:spacing w:before="0" w:after="0" w:line="240" w:lineRule="auto"/>
      </w:pPr>
      <w:r>
        <w:separator/>
      </w:r>
    </w:p>
  </w:footnote>
  <w:footnote w:type="continuationSeparator" w:id="0">
    <w:p w14:paraId="2A5557FD" w14:textId="77777777" w:rsidR="00D77AD6" w:rsidRDefault="00D77AD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3FE7" w14:textId="77777777" w:rsidR="002B10B4" w:rsidRDefault="002B1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845F" w14:textId="77777777" w:rsidR="00016866" w:rsidRDefault="00016866">
    <w:pPr>
      <w:pStyle w:val="Empty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B782" w14:textId="77777777" w:rsidR="002B10B4" w:rsidRDefault="002B1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44C3D"/>
    <w:multiLevelType w:val="multilevel"/>
    <w:tmpl w:val="134A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252C3"/>
    <w:multiLevelType w:val="hybridMultilevel"/>
    <w:tmpl w:val="9288FD2C"/>
    <w:lvl w:ilvl="0" w:tplc="44EA3060">
      <w:start w:val="1"/>
      <w:numFmt w:val="bullet"/>
      <w:lvlText w:val="●"/>
      <w:lvlJc w:val="left"/>
      <w:pPr>
        <w:ind w:left="720" w:hanging="360"/>
      </w:pPr>
    </w:lvl>
    <w:lvl w:ilvl="1" w:tplc="18025C7A">
      <w:start w:val="1"/>
      <w:numFmt w:val="bullet"/>
      <w:lvlText w:val="○"/>
      <w:lvlJc w:val="left"/>
      <w:pPr>
        <w:ind w:left="1440" w:hanging="360"/>
      </w:pPr>
    </w:lvl>
    <w:lvl w:ilvl="2" w:tplc="1D825550">
      <w:start w:val="1"/>
      <w:numFmt w:val="bullet"/>
      <w:lvlText w:val="■"/>
      <w:lvlJc w:val="left"/>
      <w:pPr>
        <w:ind w:left="2160" w:hanging="360"/>
      </w:pPr>
    </w:lvl>
    <w:lvl w:ilvl="3" w:tplc="685AAB36">
      <w:start w:val="1"/>
      <w:numFmt w:val="bullet"/>
      <w:lvlText w:val="●"/>
      <w:lvlJc w:val="left"/>
      <w:pPr>
        <w:ind w:left="2880" w:hanging="360"/>
      </w:pPr>
    </w:lvl>
    <w:lvl w:ilvl="4" w:tplc="D2385E28">
      <w:start w:val="1"/>
      <w:numFmt w:val="bullet"/>
      <w:lvlText w:val="○"/>
      <w:lvlJc w:val="left"/>
      <w:pPr>
        <w:ind w:left="3600" w:hanging="360"/>
      </w:pPr>
    </w:lvl>
    <w:lvl w:ilvl="5" w:tplc="8A1851CC">
      <w:start w:val="1"/>
      <w:numFmt w:val="bullet"/>
      <w:lvlText w:val="■"/>
      <w:lvlJc w:val="left"/>
      <w:pPr>
        <w:ind w:left="4320" w:hanging="360"/>
      </w:pPr>
    </w:lvl>
    <w:lvl w:ilvl="6" w:tplc="65E8D0C8">
      <w:start w:val="1"/>
      <w:numFmt w:val="bullet"/>
      <w:lvlText w:val="●"/>
      <w:lvlJc w:val="left"/>
      <w:pPr>
        <w:ind w:left="5040" w:hanging="360"/>
      </w:pPr>
    </w:lvl>
    <w:lvl w:ilvl="7" w:tplc="0CD4A522">
      <w:start w:val="1"/>
      <w:numFmt w:val="bullet"/>
      <w:lvlText w:val="●"/>
      <w:lvlJc w:val="left"/>
      <w:pPr>
        <w:ind w:left="5760" w:hanging="360"/>
      </w:pPr>
    </w:lvl>
    <w:lvl w:ilvl="8" w:tplc="94BA324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FC158E8"/>
    <w:multiLevelType w:val="multilevel"/>
    <w:tmpl w:val="F43E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861016">
    <w:abstractNumId w:val="1"/>
  </w:num>
  <w:num w:numId="2" w16cid:durableId="670985344">
    <w:abstractNumId w:val="0"/>
  </w:num>
  <w:num w:numId="3" w16cid:durableId="666783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866"/>
    <w:rsid w:val="00002622"/>
    <w:rsid w:val="00016866"/>
    <w:rsid w:val="0008636B"/>
    <w:rsid w:val="000A31B2"/>
    <w:rsid w:val="000C2E1B"/>
    <w:rsid w:val="00153B96"/>
    <w:rsid w:val="002B10B4"/>
    <w:rsid w:val="00331D8B"/>
    <w:rsid w:val="003E2AFA"/>
    <w:rsid w:val="004E20A5"/>
    <w:rsid w:val="004F6AC0"/>
    <w:rsid w:val="0055079E"/>
    <w:rsid w:val="00654D0D"/>
    <w:rsid w:val="006F095D"/>
    <w:rsid w:val="00750F00"/>
    <w:rsid w:val="007B7CCD"/>
    <w:rsid w:val="0083216E"/>
    <w:rsid w:val="008C401B"/>
    <w:rsid w:val="008E0515"/>
    <w:rsid w:val="008E4DB0"/>
    <w:rsid w:val="008E4E09"/>
    <w:rsid w:val="00970506"/>
    <w:rsid w:val="00975248"/>
    <w:rsid w:val="00985EA9"/>
    <w:rsid w:val="009D7F45"/>
    <w:rsid w:val="00A46919"/>
    <w:rsid w:val="00A56795"/>
    <w:rsid w:val="00C25621"/>
    <w:rsid w:val="00C65BB7"/>
    <w:rsid w:val="00CD2766"/>
    <w:rsid w:val="00D77AD6"/>
    <w:rsid w:val="00E01053"/>
    <w:rsid w:val="00E62230"/>
    <w:rsid w:val="00E93DD5"/>
    <w:rsid w:val="00EB0BF0"/>
    <w:rsid w:val="00EB1223"/>
    <w:rsid w:val="00EB5CC2"/>
    <w:rsid w:val="00F71BAE"/>
    <w:rsid w:val="00FD3C01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7E07B"/>
  <w15:docId w15:val="{39816BD2-6B19-47A0-B9D7-F1114E97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80" w:after="80" w:line="288" w:lineRule="auto"/>
    </w:pPr>
    <w:rPr>
      <w:rFonts w:ascii="Calibri" w:eastAsia="Calibri" w:hAnsi="Calibri" w:cs="Calibri"/>
      <w:color w:val="3C3E43"/>
      <w:sz w:val="21"/>
      <w:szCs w:val="21"/>
    </w:rPr>
  </w:style>
  <w:style w:type="paragraph" w:styleId="Heading1">
    <w:name w:val="heading 1"/>
    <w:basedOn w:val="Normal"/>
    <w:next w:val="Normal"/>
    <w:qFormat/>
    <w:pPr>
      <w:spacing w:before="180" w:after="0" w:line="216" w:lineRule="auto"/>
      <w:outlineLvl w:val="0"/>
    </w:pPr>
    <w:rPr>
      <w:b/>
      <w:bCs/>
      <w:color w:val="0B101C"/>
      <w:sz w:val="27"/>
      <w:szCs w:val="27"/>
    </w:rPr>
  </w:style>
  <w:style w:type="paragraph" w:styleId="Heading2">
    <w:name w:val="heading 2"/>
    <w:basedOn w:val="Normal"/>
    <w:next w:val="Normal"/>
    <w:link w:val="Heading2Char"/>
    <w:qFormat/>
    <w:pPr>
      <w:spacing w:before="100" w:after="0" w:line="240" w:lineRule="auto"/>
      <w:outlineLvl w:val="1"/>
    </w:pPr>
    <w:rPr>
      <w:b/>
      <w:bCs/>
      <w:color w:val="0B101C"/>
      <w:sz w:val="22"/>
      <w:szCs w:val="22"/>
    </w:rPr>
  </w:style>
  <w:style w:type="paragraph" w:styleId="Heading3">
    <w:name w:val="heading 3"/>
    <w:basedOn w:val="Normal"/>
    <w:next w:val="Normal"/>
    <w:qFormat/>
    <w:pPr>
      <w:spacing w:before="340" w:after="0" w:line="240" w:lineRule="auto"/>
      <w:outlineLvl w:val="2"/>
    </w:pPr>
    <w:rPr>
      <w:b/>
      <w:bCs/>
      <w:color w:val="0B101C"/>
    </w:rPr>
  </w:style>
  <w:style w:type="paragraph" w:styleId="Heading4">
    <w:name w:val="heading 4"/>
    <w:basedOn w:val="Normal"/>
    <w:next w:val="Normal"/>
    <w:qFormat/>
    <w:pPr>
      <w:spacing w:before="120" w:after="0" w:line="192" w:lineRule="auto"/>
      <w:outlineLvl w:val="3"/>
    </w:pPr>
    <w:rPr>
      <w:color w:val="7A8599"/>
    </w:rPr>
  </w:style>
  <w:style w:type="paragraph" w:styleId="Heading5">
    <w:name w:val="heading 5"/>
    <w:basedOn w:val="Normal"/>
    <w:next w:val="Normal"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2196F3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Empty">
    <w:name w:val="Empty"/>
    <w:qFormat/>
    <w:pPr>
      <w:spacing w:line="0" w:lineRule="auto"/>
    </w:pPr>
    <w:rPr>
      <w:sz w:val="1"/>
      <w:szCs w:val="1"/>
    </w:rPr>
  </w:style>
  <w:style w:type="paragraph" w:customStyle="1" w:styleId="Avatarcontainer">
    <w:name w:val="Avatar container"/>
    <w:qFormat/>
    <w:rPr>
      <w:sz w:val="2"/>
      <w:szCs w:val="2"/>
    </w:rPr>
  </w:style>
  <w:style w:type="paragraph" w:customStyle="1" w:styleId="Iconcontainer">
    <w:name w:val="Icon container"/>
    <w:qFormat/>
    <w:pPr>
      <w:spacing w:before="220"/>
    </w:pPr>
    <w:rPr>
      <w:sz w:val="1"/>
      <w:szCs w:val="1"/>
    </w:rPr>
  </w:style>
  <w:style w:type="paragraph" w:customStyle="1" w:styleId="Skillsectionspacing">
    <w:name w:val="Skill section spacing"/>
    <w:basedOn w:val="Normal"/>
    <w:qFormat/>
    <w:pPr>
      <w:spacing w:before="0" w:after="0" w:line="108" w:lineRule="auto"/>
    </w:pPr>
  </w:style>
  <w:style w:type="paragraph" w:customStyle="1" w:styleId="Nomargins">
    <w:name w:val="No margins"/>
    <w:basedOn w:val="Normal"/>
    <w:qFormat/>
    <w:pPr>
      <w:spacing w:before="0" w:after="0"/>
    </w:pPr>
  </w:style>
  <w:style w:type="paragraph" w:customStyle="1" w:styleId="Nobottommargin">
    <w:name w:val="No bottom margin"/>
    <w:basedOn w:val="Normal"/>
    <w:qFormat/>
    <w:pPr>
      <w:spacing w:after="0"/>
    </w:pPr>
  </w:style>
  <w:style w:type="paragraph" w:styleId="Date">
    <w:name w:val="Date"/>
    <w:basedOn w:val="Normal"/>
    <w:qFormat/>
    <w:pPr>
      <w:spacing w:before="0" w:after="140" w:line="240" w:lineRule="auto"/>
    </w:pPr>
    <w:rPr>
      <w:color w:val="7A8599"/>
      <w:sz w:val="18"/>
      <w:szCs w:val="18"/>
    </w:rPr>
  </w:style>
  <w:style w:type="paragraph" w:customStyle="1" w:styleId="Name">
    <w:name w:val="Name"/>
    <w:basedOn w:val="Normal"/>
    <w:next w:val="Normal"/>
    <w:qFormat/>
    <w:pPr>
      <w:spacing w:before="0" w:after="0" w:line="240" w:lineRule="auto"/>
    </w:pPr>
    <w:rPr>
      <w:b/>
      <w:bCs/>
      <w:color w:val="0B101C"/>
      <w:sz w:val="44"/>
      <w:szCs w:val="44"/>
    </w:rPr>
  </w:style>
  <w:style w:type="paragraph" w:customStyle="1" w:styleId="JobTitle">
    <w:name w:val="Job Title"/>
    <w:basedOn w:val="Normal"/>
    <w:next w:val="Normal"/>
    <w:qFormat/>
    <w:pPr>
      <w:spacing w:before="0" w:after="0" w:line="240" w:lineRule="auto"/>
    </w:pPr>
    <w:rPr>
      <w:color w:val="0B101C"/>
      <w:sz w:val="18"/>
      <w:szCs w:val="18"/>
    </w:rPr>
  </w:style>
  <w:style w:type="paragraph" w:customStyle="1" w:styleId="JobTitle0">
    <w:name w:val="Job Title"/>
    <w:basedOn w:val="Normal"/>
    <w:next w:val="Normal"/>
    <w:qFormat/>
    <w:pPr>
      <w:spacing w:before="100" w:after="40"/>
    </w:pPr>
  </w:style>
  <w:style w:type="paragraph" w:customStyle="1" w:styleId="SkillBar">
    <w:name w:val="Skill Bar"/>
    <w:basedOn w:val="Normal"/>
    <w:next w:val="Normal"/>
    <w:qFormat/>
    <w:pPr>
      <w:spacing w:before="0" w:after="0" w:line="48" w:lineRule="auto"/>
    </w:pPr>
    <w:rPr>
      <w:color w:val="2196F3"/>
    </w:rPr>
  </w:style>
  <w:style w:type="character" w:styleId="Strong">
    <w:name w:val="Strong"/>
    <w:basedOn w:val="DefaultParagraphFont"/>
    <w:uiPriority w:val="22"/>
    <w:qFormat/>
    <w:rsid w:val="00EB0B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B0BF0"/>
    <w:rPr>
      <w:i/>
      <w:iCs/>
    </w:rPr>
  </w:style>
  <w:style w:type="character" w:customStyle="1" w:styleId="Heading2Char">
    <w:name w:val="Heading 2 Char"/>
    <w:basedOn w:val="DefaultParagraphFont"/>
    <w:link w:val="Heading2"/>
    <w:rsid w:val="00EB5CC2"/>
    <w:rPr>
      <w:rFonts w:ascii="Calibri" w:eastAsia="Calibri" w:hAnsi="Calibri" w:cs="Calibri"/>
      <w:b/>
      <w:bCs/>
      <w:color w:val="0B101C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B10B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0B4"/>
    <w:rPr>
      <w:rFonts w:ascii="Calibri" w:eastAsia="Calibri" w:hAnsi="Calibri" w:cs="Calibri"/>
      <w:color w:val="3C3E43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2B10B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0B4"/>
    <w:rPr>
      <w:rFonts w:ascii="Calibri" w:eastAsia="Calibri" w:hAnsi="Calibri" w:cs="Calibri"/>
      <w:color w:val="3C3E4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linkedin.com/in/pua-chee-boon-13aab8b9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oon_pua@hot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Pua, Chee Boon {DYZG~PETALING JAYA}</dc:creator>
  <cp:lastModifiedBy>Office Installer</cp:lastModifiedBy>
  <cp:revision>2</cp:revision>
  <dcterms:created xsi:type="dcterms:W3CDTF">2025-08-21T09:23:00Z</dcterms:created>
  <dcterms:modified xsi:type="dcterms:W3CDTF">2025-08-21T09:23:00Z</dcterms:modified>
</cp:coreProperties>
</file>