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506"/>
        <w:tblW w:w="5000" w:type="pct"/>
        <w:tblLook w:val="0000" w:firstRow="0" w:lastRow="0" w:firstColumn="0" w:lastColumn="0" w:noHBand="0" w:noVBand="0"/>
      </w:tblPr>
      <w:tblGrid>
        <w:gridCol w:w="8640"/>
      </w:tblGrid>
      <w:tr w:rsidR="00E535EA" w:rsidRPr="007C43F8" w14:paraId="6F2B8851" w14:textId="77777777" w:rsidTr="00CA6016">
        <w:tc>
          <w:tcPr>
            <w:tcW w:w="0" w:type="auto"/>
          </w:tcPr>
          <w:p w14:paraId="371B2308" w14:textId="77777777" w:rsidR="00E535EA" w:rsidRDefault="00347306" w:rsidP="00600966">
            <w:pPr>
              <w:pStyle w:val="Address2"/>
              <w:rPr>
                <w:sz w:val="18"/>
                <w:lang w:val="fi-FI"/>
              </w:rPr>
            </w:pPr>
            <w:r w:rsidRPr="007C43F8">
              <w:rPr>
                <w:sz w:val="18"/>
                <w:lang w:val="fi-FI"/>
              </w:rPr>
              <w:t>N0.52</w:t>
            </w:r>
            <w:r w:rsidR="004F7518" w:rsidRPr="007C43F8">
              <w:rPr>
                <w:sz w:val="18"/>
                <w:lang w:val="fi-FI"/>
              </w:rPr>
              <w:t xml:space="preserve">, </w:t>
            </w:r>
            <w:r w:rsidR="00457FC4" w:rsidRPr="007C43F8">
              <w:rPr>
                <w:sz w:val="18"/>
                <w:lang w:val="fi-FI"/>
              </w:rPr>
              <w:t>Jalan au 5d/</w:t>
            </w:r>
            <w:r w:rsidRPr="007C43F8">
              <w:rPr>
                <w:sz w:val="18"/>
                <w:lang w:val="fi-FI"/>
              </w:rPr>
              <w:t>3, Lembah keramat</w:t>
            </w:r>
            <w:r w:rsidR="001F148E" w:rsidRPr="007C43F8">
              <w:rPr>
                <w:sz w:val="18"/>
                <w:lang w:val="fi-FI"/>
              </w:rPr>
              <w:t xml:space="preserve"> </w:t>
            </w:r>
            <w:r w:rsidR="004F7518" w:rsidRPr="007C43F8">
              <w:rPr>
                <w:sz w:val="18"/>
                <w:lang w:val="fi-FI"/>
              </w:rPr>
              <w:t xml:space="preserve">• </w:t>
            </w:r>
            <w:r w:rsidRPr="007C43F8">
              <w:rPr>
                <w:sz w:val="18"/>
                <w:lang w:val="fi-FI"/>
              </w:rPr>
              <w:t>kuala lumpur</w:t>
            </w:r>
            <w:r w:rsidR="004F7518" w:rsidRPr="007C43F8">
              <w:rPr>
                <w:sz w:val="18"/>
                <w:lang w:val="fi-FI"/>
              </w:rPr>
              <w:t xml:space="preserve"> • </w:t>
            </w:r>
            <w:r w:rsidRPr="007C43F8">
              <w:rPr>
                <w:sz w:val="18"/>
                <w:lang w:val="fi-FI"/>
              </w:rPr>
              <w:t>54200</w:t>
            </w:r>
            <w:r w:rsidR="00E535EA" w:rsidRPr="007C43F8">
              <w:rPr>
                <w:sz w:val="18"/>
                <w:lang w:val="fi-FI"/>
              </w:rPr>
              <w:t xml:space="preserve"> </w:t>
            </w:r>
            <w:r w:rsidRPr="007C43F8">
              <w:rPr>
                <w:sz w:val="18"/>
                <w:lang w:val="fi-FI"/>
              </w:rPr>
              <w:t>malaysia</w:t>
            </w:r>
          </w:p>
          <w:p w14:paraId="271BC399" w14:textId="77777777" w:rsidR="00600966" w:rsidRPr="007C43F8" w:rsidRDefault="00600966" w:rsidP="00600966">
            <w:pPr>
              <w:pStyle w:val="Address2"/>
              <w:rPr>
                <w:sz w:val="18"/>
                <w:lang w:val="fi-FI"/>
              </w:rPr>
            </w:pPr>
          </w:p>
        </w:tc>
      </w:tr>
      <w:tr w:rsidR="00E535EA" w14:paraId="0E79A601" w14:textId="77777777" w:rsidTr="00CA6016">
        <w:trPr>
          <w:trHeight w:val="92"/>
        </w:trPr>
        <w:tc>
          <w:tcPr>
            <w:tcW w:w="0" w:type="auto"/>
            <w:tcMar>
              <w:bottom w:w="288" w:type="dxa"/>
            </w:tcMar>
          </w:tcPr>
          <w:p w14:paraId="74196D0E" w14:textId="77777777" w:rsidR="00E535EA" w:rsidRDefault="00347306" w:rsidP="00DE02E1">
            <w:pPr>
              <w:pStyle w:val="Address1"/>
              <w:rPr>
                <w:sz w:val="18"/>
              </w:rPr>
            </w:pPr>
            <w:r w:rsidRPr="00DE02E1">
              <w:rPr>
                <w:b/>
                <w:sz w:val="18"/>
              </w:rPr>
              <w:t xml:space="preserve">Phone </w:t>
            </w:r>
            <w:r w:rsidR="00260D28" w:rsidRPr="00DE02E1">
              <w:rPr>
                <w:b/>
                <w:sz w:val="18"/>
              </w:rPr>
              <w:t>+6</w:t>
            </w:r>
            <w:r w:rsidR="00995640" w:rsidRPr="00DE02E1">
              <w:rPr>
                <w:b/>
                <w:sz w:val="18"/>
              </w:rPr>
              <w:t>013-344 1842</w:t>
            </w:r>
            <w:r w:rsidR="00A6595C">
              <w:rPr>
                <w:b/>
                <w:sz w:val="18"/>
              </w:rPr>
              <w:t xml:space="preserve"> </w:t>
            </w:r>
            <w:r w:rsidR="00A6595C">
              <w:rPr>
                <w:sz w:val="18"/>
              </w:rPr>
              <w:t>&amp;</w:t>
            </w:r>
            <w:r w:rsidR="00E535EA">
              <w:rPr>
                <w:sz w:val="18"/>
              </w:rPr>
              <w:t xml:space="preserve"> </w:t>
            </w:r>
            <w:r w:rsidR="00E535EA" w:rsidRPr="00DE02E1">
              <w:rPr>
                <w:b/>
                <w:sz w:val="18"/>
              </w:rPr>
              <w:t xml:space="preserve">E-mail </w:t>
            </w:r>
            <w:r w:rsidR="00E535EA" w:rsidRPr="00DE02E1">
              <w:rPr>
                <w:b/>
                <w:caps w:val="0"/>
                <w:sz w:val="18"/>
              </w:rPr>
              <w:t>mahfizan</w:t>
            </w:r>
            <w:r w:rsidR="00414EA4" w:rsidRPr="00DE02E1">
              <w:rPr>
                <w:b/>
                <w:caps w:val="0"/>
                <w:sz w:val="18"/>
              </w:rPr>
              <w:t>@yahoo</w:t>
            </w:r>
            <w:r w:rsidR="00E535EA" w:rsidRPr="00DE02E1">
              <w:rPr>
                <w:b/>
                <w:caps w:val="0"/>
                <w:sz w:val="18"/>
              </w:rPr>
              <w:t>.com</w:t>
            </w:r>
          </w:p>
        </w:tc>
      </w:tr>
    </w:tbl>
    <w:p w14:paraId="6BE227D6" w14:textId="77777777" w:rsidR="00600966" w:rsidRDefault="00600966">
      <w:pPr>
        <w:pStyle w:val="Name"/>
        <w:rPr>
          <w:sz w:val="48"/>
          <w:szCs w:val="48"/>
        </w:rPr>
      </w:pPr>
    </w:p>
    <w:p w14:paraId="5E1F34C7" w14:textId="77777777" w:rsidR="00E535EA" w:rsidRPr="00DE02E1" w:rsidRDefault="00414EA4">
      <w:pPr>
        <w:pStyle w:val="Name"/>
        <w:rPr>
          <w:b/>
          <w:sz w:val="48"/>
          <w:szCs w:val="48"/>
        </w:rPr>
      </w:pPr>
      <w:r w:rsidRPr="00DE02E1">
        <w:rPr>
          <w:b/>
          <w:sz w:val="48"/>
          <w:szCs w:val="48"/>
        </w:rPr>
        <w:t xml:space="preserve">MAHFIZAN </w:t>
      </w:r>
      <w:r w:rsidR="001F148E" w:rsidRPr="00DE02E1">
        <w:rPr>
          <w:b/>
          <w:sz w:val="48"/>
          <w:szCs w:val="48"/>
        </w:rPr>
        <w:t xml:space="preserve">bin </w:t>
      </w:r>
      <w:r w:rsidR="00E535EA" w:rsidRPr="00DE02E1">
        <w:rPr>
          <w:b/>
          <w:sz w:val="48"/>
          <w:szCs w:val="48"/>
        </w:rPr>
        <w:t>MUHAMMAD</w:t>
      </w:r>
    </w:p>
    <w:tbl>
      <w:tblPr>
        <w:tblW w:w="8820" w:type="dxa"/>
        <w:tblLayout w:type="fixed"/>
        <w:tblLook w:val="0000" w:firstRow="0" w:lastRow="0" w:firstColumn="0" w:lastColumn="0" w:noHBand="0" w:noVBand="0"/>
      </w:tblPr>
      <w:tblGrid>
        <w:gridCol w:w="2160"/>
        <w:gridCol w:w="6660"/>
      </w:tblGrid>
      <w:tr w:rsidR="00E535EA" w14:paraId="0AF2BA8B" w14:textId="77777777" w:rsidTr="00CA6016">
        <w:trPr>
          <w:cantSplit/>
          <w:trHeight w:val="385"/>
        </w:trPr>
        <w:tc>
          <w:tcPr>
            <w:tcW w:w="8820" w:type="dxa"/>
            <w:gridSpan w:val="2"/>
          </w:tcPr>
          <w:p w14:paraId="6E388FD4" w14:textId="77777777" w:rsidR="00E535EA" w:rsidRPr="00DE02E1" w:rsidRDefault="00E535EA">
            <w:pPr>
              <w:pStyle w:val="SectionTitle"/>
              <w:rPr>
                <w:b/>
              </w:rPr>
            </w:pPr>
            <w:r w:rsidRPr="00DE02E1">
              <w:rPr>
                <w:b/>
              </w:rPr>
              <w:t>Objective</w:t>
            </w:r>
          </w:p>
        </w:tc>
      </w:tr>
      <w:tr w:rsidR="00E535EA" w14:paraId="65C91EC2" w14:textId="77777777" w:rsidTr="00CA6016">
        <w:trPr>
          <w:trHeight w:val="345"/>
        </w:trPr>
        <w:tc>
          <w:tcPr>
            <w:tcW w:w="2160" w:type="dxa"/>
          </w:tcPr>
          <w:p w14:paraId="1CEB2A29" w14:textId="77777777" w:rsidR="00E535EA" w:rsidRDefault="00E535EA"/>
        </w:tc>
        <w:tc>
          <w:tcPr>
            <w:tcW w:w="6660" w:type="dxa"/>
          </w:tcPr>
          <w:p w14:paraId="04BD1B33" w14:textId="77777777" w:rsidR="00E535EA" w:rsidRDefault="00E535EA" w:rsidP="00414EA4">
            <w:pPr>
              <w:pStyle w:val="Objective"/>
            </w:pPr>
            <w:r>
              <w:t>To advance in the field of treasury management</w:t>
            </w:r>
            <w:r w:rsidR="00347306">
              <w:t>,</w:t>
            </w:r>
            <w:r w:rsidR="009A4691">
              <w:t xml:space="preserve"> banking</w:t>
            </w:r>
            <w:r>
              <w:t xml:space="preserve"> </w:t>
            </w:r>
            <w:r w:rsidR="00347306">
              <w:t>&amp; finance</w:t>
            </w:r>
          </w:p>
        </w:tc>
      </w:tr>
      <w:tr w:rsidR="00E535EA" w14:paraId="7F0D69AF" w14:textId="77777777" w:rsidTr="00CA6016">
        <w:trPr>
          <w:cantSplit/>
          <w:trHeight w:val="381"/>
        </w:trPr>
        <w:tc>
          <w:tcPr>
            <w:tcW w:w="8820" w:type="dxa"/>
            <w:gridSpan w:val="2"/>
          </w:tcPr>
          <w:p w14:paraId="6FADF142" w14:textId="77777777" w:rsidR="00E535EA" w:rsidRPr="00DE02E1" w:rsidRDefault="00E535EA">
            <w:pPr>
              <w:pStyle w:val="SectionTitle"/>
              <w:rPr>
                <w:b/>
              </w:rPr>
            </w:pPr>
            <w:r w:rsidRPr="00DE02E1">
              <w:rPr>
                <w:b/>
              </w:rPr>
              <w:t>Education</w:t>
            </w:r>
          </w:p>
        </w:tc>
      </w:tr>
      <w:tr w:rsidR="00E535EA" w14:paraId="392A8985" w14:textId="77777777" w:rsidTr="00CA6016">
        <w:trPr>
          <w:trHeight w:val="704"/>
        </w:trPr>
        <w:tc>
          <w:tcPr>
            <w:tcW w:w="2160" w:type="dxa"/>
          </w:tcPr>
          <w:p w14:paraId="409C5064" w14:textId="77777777" w:rsidR="00E535EA" w:rsidRDefault="00E535EA"/>
        </w:tc>
        <w:tc>
          <w:tcPr>
            <w:tcW w:w="6660" w:type="dxa"/>
          </w:tcPr>
          <w:p w14:paraId="47C4E2DF" w14:textId="77777777" w:rsidR="00600966" w:rsidRDefault="00600966">
            <w:pPr>
              <w:pStyle w:val="CompanyName"/>
            </w:pPr>
          </w:p>
          <w:p w14:paraId="674056FB" w14:textId="77777777" w:rsidR="00E535EA" w:rsidRDefault="00E535EA">
            <w:pPr>
              <w:pStyle w:val="CompanyName"/>
            </w:pPr>
            <w:r>
              <w:t>2000 - 2002</w:t>
            </w:r>
            <w:r>
              <w:tab/>
              <w:t>University Kebangsaan Malaysia</w:t>
            </w:r>
            <w:r w:rsidR="001C5B60">
              <w:tab/>
              <w:t>Kuala Lumpur</w:t>
            </w:r>
          </w:p>
          <w:p w14:paraId="2A55D073" w14:textId="77777777" w:rsidR="004F7518" w:rsidRPr="004F7518" w:rsidRDefault="00E535EA" w:rsidP="008E3F6F">
            <w:pPr>
              <w:pStyle w:val="JobTitle"/>
            </w:pPr>
            <w:r w:rsidRPr="008E3F6F">
              <w:rPr>
                <w:b/>
              </w:rPr>
              <w:t>Master in Business Administration</w:t>
            </w:r>
            <w:r>
              <w:t xml:space="preserve"> (Applied Finance and Investment)</w:t>
            </w:r>
          </w:p>
        </w:tc>
      </w:tr>
      <w:tr w:rsidR="00E535EA" w14:paraId="507154D5" w14:textId="77777777" w:rsidTr="00CA6016">
        <w:tc>
          <w:tcPr>
            <w:tcW w:w="2160" w:type="dxa"/>
          </w:tcPr>
          <w:p w14:paraId="2FEA8092" w14:textId="77777777" w:rsidR="00E535EA" w:rsidRDefault="00116114">
            <w:r>
              <w:rPr>
                <w:noProof/>
                <w:lang w:val="en-MY" w:eastAsia="en-MY"/>
              </w:rPr>
              <w:drawing>
                <wp:inline distT="0" distB="0" distL="0" distR="0" wp14:anchorId="2A952E0A" wp14:editId="38140C07">
                  <wp:extent cx="1019175" cy="1276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276350"/>
                          </a:xfrm>
                          <a:prstGeom prst="rect">
                            <a:avLst/>
                          </a:prstGeom>
                          <a:noFill/>
                        </pic:spPr>
                      </pic:pic>
                    </a:graphicData>
                  </a:graphic>
                </wp:inline>
              </w:drawing>
            </w:r>
          </w:p>
        </w:tc>
        <w:tc>
          <w:tcPr>
            <w:tcW w:w="6660" w:type="dxa"/>
          </w:tcPr>
          <w:p w14:paraId="52531EEE" w14:textId="77777777" w:rsidR="00600966" w:rsidRDefault="00600966">
            <w:pPr>
              <w:pStyle w:val="CompanyName"/>
            </w:pPr>
          </w:p>
          <w:p w14:paraId="59D66BA6" w14:textId="77777777" w:rsidR="00E535EA" w:rsidRDefault="00E535EA">
            <w:pPr>
              <w:pStyle w:val="CompanyName"/>
            </w:pPr>
            <w:r>
              <w:t>1991 - 19</w:t>
            </w:r>
            <w:r w:rsidR="001C5B60">
              <w:t>93</w:t>
            </w:r>
            <w:r w:rsidR="001C5B60">
              <w:tab/>
              <w:t>California State University</w:t>
            </w:r>
            <w:r w:rsidR="001C5B60">
              <w:tab/>
              <w:t xml:space="preserve">Chico, </w:t>
            </w:r>
            <w:r>
              <w:t>California</w:t>
            </w:r>
          </w:p>
          <w:p w14:paraId="11EC9B52" w14:textId="77777777" w:rsidR="00E535EA" w:rsidRDefault="00E535EA">
            <w:pPr>
              <w:pStyle w:val="JobTitle"/>
            </w:pPr>
            <w:r w:rsidRPr="008E3F6F">
              <w:rPr>
                <w:b/>
              </w:rPr>
              <w:t>B Sc in Mathematics</w:t>
            </w:r>
            <w:r>
              <w:t xml:space="preserve"> (Major in Statistics and Minor in Economics)</w:t>
            </w:r>
          </w:p>
          <w:p w14:paraId="3D0F4E5D" w14:textId="77777777" w:rsidR="00600966" w:rsidRDefault="00600966">
            <w:pPr>
              <w:pStyle w:val="CompanyName"/>
            </w:pPr>
          </w:p>
          <w:p w14:paraId="0F3E1AC2" w14:textId="77777777" w:rsidR="00E535EA" w:rsidRDefault="00E535EA">
            <w:pPr>
              <w:pStyle w:val="CompanyName"/>
            </w:pPr>
            <w:r>
              <w:t>1988 - 1990</w:t>
            </w:r>
            <w:r>
              <w:tab/>
              <w:t>State University of New York</w:t>
            </w:r>
            <w:r>
              <w:tab/>
              <w:t>Buffalo, New York</w:t>
            </w:r>
          </w:p>
          <w:p w14:paraId="5C953734" w14:textId="77777777" w:rsidR="00E535EA" w:rsidRPr="00FA3565" w:rsidRDefault="00E535EA">
            <w:pPr>
              <w:pStyle w:val="JobTitle"/>
            </w:pPr>
            <w:r w:rsidRPr="008E3F6F">
              <w:rPr>
                <w:b/>
              </w:rPr>
              <w:t>Associate in Arts</w:t>
            </w:r>
            <w:r w:rsidR="00FA3565">
              <w:rPr>
                <w:b/>
              </w:rPr>
              <w:t xml:space="preserve"> </w:t>
            </w:r>
            <w:r w:rsidR="00FA3565">
              <w:t>– under KPP/ITM SUNY Program</w:t>
            </w:r>
          </w:p>
          <w:p w14:paraId="63739E9B" w14:textId="77777777" w:rsidR="00600966" w:rsidRDefault="00600966">
            <w:pPr>
              <w:pStyle w:val="CompanyName"/>
            </w:pPr>
          </w:p>
          <w:p w14:paraId="65987C8B" w14:textId="77777777" w:rsidR="00E535EA" w:rsidRDefault="00E535EA">
            <w:pPr>
              <w:pStyle w:val="CompanyName"/>
            </w:pPr>
            <w:r>
              <w:t>1983 - 1987</w:t>
            </w:r>
            <w:r>
              <w:tab/>
              <w:t>Sekolah Sains Tunku Ja</w:t>
            </w:r>
            <w:r w:rsidR="001C5B60">
              <w:t>afar</w:t>
            </w:r>
            <w:r w:rsidR="001C5B60">
              <w:tab/>
              <w:t>Kuala Pilah, Malaysia</w:t>
            </w:r>
          </w:p>
          <w:p w14:paraId="25EED157" w14:textId="77777777" w:rsidR="00E535EA" w:rsidRPr="001C5B60" w:rsidRDefault="00E535EA">
            <w:pPr>
              <w:pStyle w:val="JobTitle"/>
              <w:rPr>
                <w:b/>
              </w:rPr>
            </w:pPr>
            <w:r w:rsidRPr="001C5B60">
              <w:rPr>
                <w:b/>
              </w:rPr>
              <w:t>Malaysia</w:t>
            </w:r>
            <w:r w:rsidR="008E3F6F" w:rsidRPr="001C5B60">
              <w:rPr>
                <w:b/>
              </w:rPr>
              <w:t xml:space="preserve"> High School Certificate</w:t>
            </w:r>
            <w:r w:rsidRPr="001C5B60">
              <w:rPr>
                <w:b/>
              </w:rPr>
              <w:t xml:space="preserve"> 1987 &amp; 1985</w:t>
            </w:r>
          </w:p>
          <w:p w14:paraId="55E1BF36" w14:textId="77777777" w:rsidR="004F7518" w:rsidRPr="004F7518" w:rsidRDefault="004F7518" w:rsidP="004F7518">
            <w:pPr>
              <w:pStyle w:val="Achievement"/>
              <w:numPr>
                <w:ilvl w:val="0"/>
                <w:numId w:val="0"/>
              </w:numPr>
            </w:pPr>
          </w:p>
        </w:tc>
      </w:tr>
      <w:tr w:rsidR="00E535EA" w14:paraId="1DD54F31" w14:textId="77777777" w:rsidTr="00CA6016">
        <w:trPr>
          <w:cantSplit/>
        </w:trPr>
        <w:tc>
          <w:tcPr>
            <w:tcW w:w="8820" w:type="dxa"/>
            <w:gridSpan w:val="2"/>
          </w:tcPr>
          <w:p w14:paraId="26D03D88" w14:textId="77777777" w:rsidR="00E535EA" w:rsidRPr="00DE02E1" w:rsidRDefault="00E535EA">
            <w:pPr>
              <w:pStyle w:val="SectionTitle"/>
              <w:rPr>
                <w:b/>
              </w:rPr>
            </w:pPr>
            <w:r w:rsidRPr="00DE02E1">
              <w:rPr>
                <w:b/>
              </w:rPr>
              <w:t>Professional memberships</w:t>
            </w:r>
          </w:p>
        </w:tc>
      </w:tr>
      <w:tr w:rsidR="00E535EA" w14:paraId="261116FF" w14:textId="77777777" w:rsidTr="00CA6016">
        <w:trPr>
          <w:trHeight w:val="577"/>
        </w:trPr>
        <w:tc>
          <w:tcPr>
            <w:tcW w:w="2160" w:type="dxa"/>
          </w:tcPr>
          <w:p w14:paraId="1B4BDAE7" w14:textId="77777777" w:rsidR="00E535EA" w:rsidRDefault="00E535EA"/>
        </w:tc>
        <w:tc>
          <w:tcPr>
            <w:tcW w:w="6660" w:type="dxa"/>
          </w:tcPr>
          <w:p w14:paraId="48198A10" w14:textId="77777777" w:rsidR="005228E8" w:rsidRDefault="008E3F6F" w:rsidP="005228E8">
            <w:pPr>
              <w:pStyle w:val="Objective"/>
            </w:pPr>
            <w:r>
              <w:t>Ordinary Member</w:t>
            </w:r>
            <w:r w:rsidR="005228E8">
              <w:t xml:space="preserve"> (M-161/2)</w:t>
            </w:r>
            <w:r>
              <w:t xml:space="preserve">, </w:t>
            </w:r>
            <w:r w:rsidR="005228E8">
              <w:t>Financial Markets Association</w:t>
            </w:r>
            <w:r w:rsidR="00E535EA">
              <w:t xml:space="preserve"> Malaysia</w:t>
            </w:r>
            <w:r>
              <w:t xml:space="preserve"> </w:t>
            </w:r>
            <w:r w:rsidR="00E535EA">
              <w:t>(since 1997)</w:t>
            </w:r>
          </w:p>
          <w:p w14:paraId="16D25FDB" w14:textId="77777777" w:rsidR="00600966" w:rsidRDefault="00600966" w:rsidP="00600966">
            <w:pPr>
              <w:pStyle w:val="BodyText"/>
            </w:pPr>
          </w:p>
          <w:p w14:paraId="1FB41872" w14:textId="77777777" w:rsidR="00600966" w:rsidRDefault="00600966" w:rsidP="00600966">
            <w:pPr>
              <w:pStyle w:val="BodyText"/>
            </w:pPr>
          </w:p>
          <w:p w14:paraId="5B1A969E" w14:textId="77777777" w:rsidR="00600966" w:rsidRPr="00600966" w:rsidRDefault="00600966" w:rsidP="00600966">
            <w:pPr>
              <w:pStyle w:val="BodyText"/>
            </w:pPr>
          </w:p>
        </w:tc>
      </w:tr>
      <w:tr w:rsidR="00E535EA" w14:paraId="7AC2BADA" w14:textId="77777777" w:rsidTr="00CA6016">
        <w:trPr>
          <w:cantSplit/>
          <w:trHeight w:val="164"/>
        </w:trPr>
        <w:tc>
          <w:tcPr>
            <w:tcW w:w="8820" w:type="dxa"/>
            <w:gridSpan w:val="2"/>
          </w:tcPr>
          <w:p w14:paraId="78AC082E" w14:textId="77777777" w:rsidR="00E535EA" w:rsidRPr="00DE02E1" w:rsidRDefault="005B0C20">
            <w:pPr>
              <w:pStyle w:val="SectionTitle"/>
              <w:rPr>
                <w:b/>
              </w:rPr>
            </w:pPr>
            <w:r w:rsidRPr="00DE02E1">
              <w:rPr>
                <w:b/>
              </w:rPr>
              <w:lastRenderedPageBreak/>
              <w:t>SIGNIFICANT ACHEIVEMENT TODATE</w:t>
            </w:r>
          </w:p>
        </w:tc>
      </w:tr>
      <w:tr w:rsidR="005B0C20" w14:paraId="348CD850" w14:textId="77777777" w:rsidTr="00CA6016">
        <w:trPr>
          <w:cantSplit/>
          <w:trHeight w:val="164"/>
        </w:trPr>
        <w:tc>
          <w:tcPr>
            <w:tcW w:w="8820" w:type="dxa"/>
            <w:gridSpan w:val="2"/>
          </w:tcPr>
          <w:p w14:paraId="1B873E00" w14:textId="77777777" w:rsidR="00931789" w:rsidRDefault="00931789" w:rsidP="001D32ED">
            <w:pPr>
              <w:pStyle w:val="ListParagraph"/>
              <w:numPr>
                <w:ilvl w:val="0"/>
                <w:numId w:val="31"/>
              </w:numPr>
              <w:tabs>
                <w:tab w:val="left" w:pos="2115"/>
              </w:tabs>
            </w:pPr>
            <w:r>
              <w:t xml:space="preserve">Restructure BPMB Treasury to become </w:t>
            </w:r>
            <w:r w:rsidR="00386ECF">
              <w:t xml:space="preserve">a </w:t>
            </w:r>
            <w:r>
              <w:t>full fledge interbank player in Malaysia market.</w:t>
            </w:r>
          </w:p>
          <w:p w14:paraId="2E6242C5" w14:textId="77777777" w:rsidR="005228E8" w:rsidRDefault="005228E8" w:rsidP="001D32ED">
            <w:pPr>
              <w:pStyle w:val="ListParagraph"/>
              <w:numPr>
                <w:ilvl w:val="0"/>
                <w:numId w:val="31"/>
              </w:numPr>
              <w:tabs>
                <w:tab w:val="left" w:pos="2115"/>
              </w:tabs>
            </w:pPr>
            <w:r>
              <w:t>Team Lead via AIBIM in developing the Standard Practice Notes and Terms &amp; Conditions for Interbank players in Malaysia using Commodity Murabaha Structure</w:t>
            </w:r>
            <w:r w:rsidR="00FA3565">
              <w:t xml:space="preserve"> </w:t>
            </w:r>
          </w:p>
          <w:p w14:paraId="0AA83EF6" w14:textId="77777777" w:rsidR="00460F56" w:rsidRDefault="00460F56" w:rsidP="001D32ED">
            <w:pPr>
              <w:pStyle w:val="ListParagraph"/>
              <w:numPr>
                <w:ilvl w:val="0"/>
                <w:numId w:val="31"/>
              </w:numPr>
              <w:tabs>
                <w:tab w:val="left" w:pos="2115"/>
              </w:tabs>
            </w:pPr>
            <w:r>
              <w:t>Developed Wakalah FX Forward and Wakalah FX Swap for Al Rajhi Malaysia and the first in Malaysia. Most Islamic Bank is using Wa’d structure for its FX hedging instruments.</w:t>
            </w:r>
          </w:p>
          <w:p w14:paraId="73840A1A" w14:textId="77777777" w:rsidR="00460F56" w:rsidRDefault="00460F56" w:rsidP="001D32ED">
            <w:pPr>
              <w:pStyle w:val="ListParagraph"/>
              <w:numPr>
                <w:ilvl w:val="0"/>
                <w:numId w:val="31"/>
              </w:numPr>
              <w:tabs>
                <w:tab w:val="left" w:pos="2115"/>
              </w:tabs>
            </w:pPr>
            <w:r>
              <w:t>Assist AIBIM in developing the Murabahah Negotiable of Deposit instruments</w:t>
            </w:r>
          </w:p>
          <w:p w14:paraId="2B848421" w14:textId="77777777" w:rsidR="001D32ED" w:rsidRDefault="001D32ED" w:rsidP="001D32ED">
            <w:pPr>
              <w:pStyle w:val="ListParagraph"/>
              <w:numPr>
                <w:ilvl w:val="0"/>
                <w:numId w:val="31"/>
              </w:numPr>
              <w:tabs>
                <w:tab w:val="left" w:pos="2115"/>
              </w:tabs>
            </w:pPr>
            <w:r>
              <w:t xml:space="preserve">Developed and executed a full suite of Islamic Treasury product covering </w:t>
            </w:r>
            <w:r w:rsidR="00460F56">
              <w:t>Islamic FX Forward, FX Swap, FX Option Derivatives hedging instruments and Structured Product i.e. Islamic Callable Range Accrual for Hong Leong Islamic Bank</w:t>
            </w:r>
          </w:p>
          <w:p w14:paraId="15CDA30F" w14:textId="77777777" w:rsidR="001D32ED" w:rsidRDefault="001D32ED" w:rsidP="001D32ED">
            <w:pPr>
              <w:pStyle w:val="ListParagraph"/>
              <w:numPr>
                <w:ilvl w:val="0"/>
                <w:numId w:val="31"/>
              </w:numPr>
              <w:tabs>
                <w:tab w:val="left" w:pos="2115"/>
              </w:tabs>
            </w:pPr>
            <w:r>
              <w:t>Executed the first Commodity Murabaha Interbank transaction in UK under Maybank London Office under its Islamic window</w:t>
            </w:r>
          </w:p>
          <w:p w14:paraId="0CF52B5A" w14:textId="77777777" w:rsidR="005B0C20" w:rsidRDefault="001D32ED" w:rsidP="00FA3565">
            <w:pPr>
              <w:pStyle w:val="ListParagraph"/>
              <w:numPr>
                <w:ilvl w:val="0"/>
                <w:numId w:val="31"/>
              </w:numPr>
              <w:tabs>
                <w:tab w:val="left" w:pos="2115"/>
              </w:tabs>
            </w:pPr>
            <w:r>
              <w:t xml:space="preserve">Developed among the first Islamic Derivatives i.e. Islamic Profit Rate Swap and Cross Currency Swap under Maybank in collaboration with SCB. </w:t>
            </w:r>
          </w:p>
        </w:tc>
      </w:tr>
      <w:tr w:rsidR="005B0C20" w14:paraId="08B92916" w14:textId="77777777" w:rsidTr="00CA6016">
        <w:trPr>
          <w:cantSplit/>
          <w:trHeight w:val="164"/>
        </w:trPr>
        <w:tc>
          <w:tcPr>
            <w:tcW w:w="8820" w:type="dxa"/>
            <w:gridSpan w:val="2"/>
          </w:tcPr>
          <w:p w14:paraId="1A534CE2" w14:textId="77777777" w:rsidR="005B0C20" w:rsidRPr="00DE02E1" w:rsidRDefault="005B0C20">
            <w:pPr>
              <w:pStyle w:val="SectionTitle"/>
              <w:rPr>
                <w:b/>
              </w:rPr>
            </w:pPr>
            <w:r w:rsidRPr="00DE02E1">
              <w:rPr>
                <w:b/>
              </w:rPr>
              <w:t>EMPLOYMENT</w:t>
            </w:r>
          </w:p>
        </w:tc>
      </w:tr>
      <w:tr w:rsidR="00C47DA1" w14:paraId="12D6E576" w14:textId="77777777" w:rsidTr="00CA6016">
        <w:trPr>
          <w:trHeight w:val="1085"/>
        </w:trPr>
        <w:tc>
          <w:tcPr>
            <w:tcW w:w="2160" w:type="dxa"/>
          </w:tcPr>
          <w:p w14:paraId="4269E032" w14:textId="77777777" w:rsidR="00C47DA1" w:rsidRDefault="00C47DA1"/>
        </w:tc>
        <w:tc>
          <w:tcPr>
            <w:tcW w:w="6660" w:type="dxa"/>
          </w:tcPr>
          <w:p w14:paraId="72CAC8A2" w14:textId="77777777" w:rsidR="00C47DA1" w:rsidRDefault="00C47DA1" w:rsidP="00C47DA1">
            <w:pPr>
              <w:pStyle w:val="CompanyName"/>
              <w:pBdr>
                <w:top w:val="single" w:sz="4" w:space="1" w:color="auto"/>
                <w:bottom w:val="single" w:sz="4" w:space="1" w:color="auto"/>
              </w:pBdr>
              <w:shd w:val="clear" w:color="auto" w:fill="C4BC96" w:themeFill="background2" w:themeFillShade="BF"/>
              <w:jc w:val="center"/>
            </w:pPr>
            <w:r>
              <w:t xml:space="preserve">Feb 2018 –        </w:t>
            </w:r>
            <w:r w:rsidRPr="00C47DA1">
              <w:rPr>
                <w:b/>
              </w:rPr>
              <w:t xml:space="preserve">Bank Pembangunan Malaysia Berhad </w:t>
            </w:r>
            <w:r>
              <w:rPr>
                <w:b/>
              </w:rPr>
              <w:t xml:space="preserve"> </w:t>
            </w:r>
            <w:r w:rsidR="00C96E3B">
              <w:rPr>
                <w:b/>
              </w:rPr>
              <w:t xml:space="preserve">  </w:t>
            </w:r>
            <w:r>
              <w:t>Kuala Lumpur</w:t>
            </w:r>
          </w:p>
          <w:p w14:paraId="687FF353" w14:textId="77777777" w:rsidR="00C47DA1" w:rsidRPr="002B520D" w:rsidRDefault="00C47DA1" w:rsidP="00C47DA1">
            <w:pPr>
              <w:pStyle w:val="JobTitle"/>
              <w:rPr>
                <w:b/>
                <w:lang w:val="en-GB"/>
              </w:rPr>
            </w:pPr>
            <w:r>
              <w:rPr>
                <w:b/>
                <w:lang w:val="en-GB"/>
              </w:rPr>
              <w:t xml:space="preserve">Head of </w:t>
            </w:r>
            <w:r w:rsidRPr="002B520D">
              <w:rPr>
                <w:b/>
                <w:lang w:val="en-GB"/>
              </w:rPr>
              <w:t>Treasury</w:t>
            </w:r>
          </w:p>
          <w:p w14:paraId="0FA69664" w14:textId="77777777" w:rsidR="00C47DA1" w:rsidRDefault="00C47DA1" w:rsidP="00C47DA1">
            <w:pPr>
              <w:pStyle w:val="Achievement"/>
            </w:pPr>
            <w:r>
              <w:t>Lead the Group Treasury and overlook the overall function of treasury i.e. fund management, trading, investment, sales and distribution.</w:t>
            </w:r>
          </w:p>
          <w:p w14:paraId="04E428A3" w14:textId="77777777" w:rsidR="00736087" w:rsidRDefault="00736087" w:rsidP="00C47DA1">
            <w:pPr>
              <w:pStyle w:val="Achievement"/>
            </w:pPr>
            <w:r>
              <w:t>Formulate and promote the Group Treasury policy and funding strategy</w:t>
            </w:r>
          </w:p>
          <w:p w14:paraId="3FF7B26E" w14:textId="77777777" w:rsidR="00736087" w:rsidRDefault="00736087" w:rsidP="00C47DA1">
            <w:pPr>
              <w:pStyle w:val="Achievement"/>
            </w:pPr>
            <w:r>
              <w:t>Drive an efficient cash management and forecasting environment</w:t>
            </w:r>
          </w:p>
          <w:p w14:paraId="1C850F2A" w14:textId="77777777" w:rsidR="009D1EB2" w:rsidRDefault="009D1EB2" w:rsidP="00C47DA1">
            <w:pPr>
              <w:pStyle w:val="Achievement"/>
            </w:pPr>
            <w:r>
              <w:t>Responsible for managing the bank cost of funding and approach a special pricing for qualified clients.</w:t>
            </w:r>
          </w:p>
          <w:p w14:paraId="37A372A2" w14:textId="77777777" w:rsidR="00931789" w:rsidRDefault="00931789" w:rsidP="00C47DA1">
            <w:pPr>
              <w:pStyle w:val="Achievement"/>
            </w:pPr>
            <w:r>
              <w:t xml:space="preserve">Restructuring the Group Treasury to become a full fledge interbank players operationally with capability in interbank money market, fixed income, foreign exchange and risk management instrument. </w:t>
            </w:r>
          </w:p>
          <w:p w14:paraId="1471896B" w14:textId="77777777" w:rsidR="005D0023" w:rsidRDefault="00736087" w:rsidP="00C47DA1">
            <w:pPr>
              <w:pStyle w:val="Achievement"/>
            </w:pPr>
            <w:r>
              <w:t>Lead FI/Banking relationship and business partner with Corporate &amp; Business Banking team and BPMB subsidiaries to drive business for the Group. Focus on Malaysian Government mandated sectors such as Infrastructures, Technology, Maritime and Oil &amp; Gas and as well in the area of Sustainable Development Goals (SDG).</w:t>
            </w:r>
          </w:p>
          <w:p w14:paraId="62B19C2B" w14:textId="77777777" w:rsidR="00736087" w:rsidRDefault="005D0023" w:rsidP="005D0023">
            <w:pPr>
              <w:pStyle w:val="Achievement"/>
            </w:pPr>
            <w:r>
              <w:t>Manage and ensure BPMB bond/sukuk</w:t>
            </w:r>
            <w:r w:rsidR="00386ECF">
              <w:t xml:space="preserve"> are</w:t>
            </w:r>
            <w:r>
              <w:t xml:space="preserve"> in compliance</w:t>
            </w:r>
            <w:r w:rsidR="00736087">
              <w:t xml:space="preserve"> </w:t>
            </w:r>
            <w:r>
              <w:t xml:space="preserve">with the covenants and deliver report </w:t>
            </w:r>
            <w:r w:rsidR="00736087">
              <w:t>to relevant authorities.</w:t>
            </w:r>
          </w:p>
          <w:p w14:paraId="52C116B4" w14:textId="77777777" w:rsidR="00931789" w:rsidRDefault="00931789" w:rsidP="005D0023">
            <w:pPr>
              <w:pStyle w:val="Achievement"/>
            </w:pPr>
            <w:r>
              <w:t>Review all liabilities and make assessment for conversion to Sharia-compliant financing</w:t>
            </w:r>
          </w:p>
          <w:p w14:paraId="5490E59C" w14:textId="77777777" w:rsidR="00C47DA1" w:rsidRDefault="00C15723" w:rsidP="00931789">
            <w:pPr>
              <w:pStyle w:val="Achievement"/>
            </w:pPr>
            <w:r>
              <w:t xml:space="preserve">Sits in various committees i.e. </w:t>
            </w:r>
            <w:r w:rsidR="00FA3565">
              <w:t xml:space="preserve">Project Evaluation Team, </w:t>
            </w:r>
            <w:r>
              <w:t xml:space="preserve">ALCO, </w:t>
            </w:r>
            <w:r w:rsidR="000E1788">
              <w:t>and Group Credit Committee.</w:t>
            </w:r>
          </w:p>
          <w:p w14:paraId="55C572EE" w14:textId="77777777" w:rsidR="00600966" w:rsidRPr="00C47DA1" w:rsidRDefault="00600966" w:rsidP="00600966">
            <w:pPr>
              <w:pStyle w:val="Achievement"/>
              <w:numPr>
                <w:ilvl w:val="0"/>
                <w:numId w:val="0"/>
              </w:numPr>
              <w:ind w:left="240"/>
            </w:pPr>
          </w:p>
        </w:tc>
      </w:tr>
      <w:tr w:rsidR="00DC0A73" w14:paraId="5F4B0842" w14:textId="77777777" w:rsidTr="00CA6016">
        <w:tc>
          <w:tcPr>
            <w:tcW w:w="2160" w:type="dxa"/>
          </w:tcPr>
          <w:p w14:paraId="592DA0E7" w14:textId="77777777" w:rsidR="00DC0A73" w:rsidRDefault="00DC0A73"/>
          <w:p w14:paraId="4682B13C" w14:textId="77777777" w:rsidR="00C47DA1" w:rsidRDefault="00C47DA1"/>
        </w:tc>
        <w:tc>
          <w:tcPr>
            <w:tcW w:w="6660" w:type="dxa"/>
          </w:tcPr>
          <w:p w14:paraId="1ED6132E" w14:textId="77777777" w:rsidR="00DC0A73" w:rsidRDefault="00C96E3B" w:rsidP="00104564">
            <w:pPr>
              <w:pStyle w:val="CompanyName"/>
              <w:pBdr>
                <w:top w:val="single" w:sz="4" w:space="1" w:color="auto"/>
                <w:bottom w:val="single" w:sz="4" w:space="1" w:color="auto"/>
              </w:pBdr>
              <w:shd w:val="clear" w:color="auto" w:fill="C4BC96" w:themeFill="background2" w:themeFillShade="BF"/>
              <w:jc w:val="center"/>
            </w:pPr>
            <w:r>
              <w:t xml:space="preserve">Dec </w:t>
            </w:r>
            <w:r w:rsidR="0058109F">
              <w:t xml:space="preserve">15 – </w:t>
            </w:r>
            <w:r>
              <w:t xml:space="preserve">Dec </w:t>
            </w:r>
            <w:r w:rsidR="0058109F">
              <w:t>17</w:t>
            </w:r>
            <w:r>
              <w:t xml:space="preserve">        </w:t>
            </w:r>
            <w:r w:rsidR="002B520D">
              <w:rPr>
                <w:b/>
              </w:rPr>
              <w:t xml:space="preserve">Al Rajhi Bank Malaysia Berhad            </w:t>
            </w:r>
            <w:r w:rsidR="002B520D">
              <w:t>K.Lumpur</w:t>
            </w:r>
          </w:p>
          <w:p w14:paraId="15AA9106" w14:textId="77777777" w:rsidR="002B520D" w:rsidRPr="002B520D" w:rsidRDefault="002B520D" w:rsidP="002B520D">
            <w:pPr>
              <w:pStyle w:val="JobTitle"/>
              <w:rPr>
                <w:b/>
                <w:lang w:val="en-GB"/>
              </w:rPr>
            </w:pPr>
            <w:r w:rsidRPr="002B520D">
              <w:rPr>
                <w:b/>
                <w:lang w:val="en-GB"/>
              </w:rPr>
              <w:t>Director, Treasury</w:t>
            </w:r>
          </w:p>
          <w:p w14:paraId="4B8A4754" w14:textId="77777777" w:rsidR="002B520D" w:rsidRPr="002B520D" w:rsidRDefault="002B520D" w:rsidP="002B520D">
            <w:pPr>
              <w:pStyle w:val="Achievement"/>
              <w:numPr>
                <w:ilvl w:val="0"/>
                <w:numId w:val="0"/>
              </w:numPr>
              <w:ind w:left="240" w:hanging="240"/>
              <w:rPr>
                <w:b/>
                <w:i/>
              </w:rPr>
            </w:pPr>
            <w:r w:rsidRPr="002B520D">
              <w:rPr>
                <w:b/>
                <w:i/>
              </w:rPr>
              <w:t>Treasury Division</w:t>
            </w:r>
          </w:p>
          <w:p w14:paraId="12DF4B8B" w14:textId="77777777" w:rsidR="002B520D" w:rsidRDefault="002B520D" w:rsidP="002B520D">
            <w:pPr>
              <w:pStyle w:val="Achievement"/>
            </w:pPr>
            <w:r>
              <w:t>Lead the Treasury Division and overlook the overall function of treasury i.e. Trading, Sales and Product Development</w:t>
            </w:r>
          </w:p>
          <w:p w14:paraId="1B61C7CC" w14:textId="77777777" w:rsidR="007F63EA" w:rsidRDefault="007F63EA" w:rsidP="002B520D">
            <w:pPr>
              <w:pStyle w:val="Achievement"/>
            </w:pPr>
            <w:r>
              <w:t>Improve the treasury product line by introducing a market standard and acceptable Islamic Financial instruments such as Islamic FX based on Wakalah structure, restructure existing derivatives product i.e. Islamic Cross Currency Swap to be in line with market standard.</w:t>
            </w:r>
          </w:p>
          <w:p w14:paraId="113AAEB6" w14:textId="77777777" w:rsidR="007F63EA" w:rsidRDefault="007F63EA" w:rsidP="002B520D">
            <w:pPr>
              <w:pStyle w:val="Achievement"/>
            </w:pPr>
            <w:r>
              <w:t xml:space="preserve">Currently, in the </w:t>
            </w:r>
            <w:r w:rsidR="005B0C20">
              <w:t xml:space="preserve">pipelines are proposing acceptance of Islamic Derivatives Master Agreement (IDMA), Islamic Profit Rate swap and Structured Product investment tagged to financial derivatives instruments for wholesale clients. </w:t>
            </w:r>
          </w:p>
          <w:p w14:paraId="134D282E" w14:textId="77777777" w:rsidR="002B520D" w:rsidRDefault="002B520D" w:rsidP="002B520D">
            <w:pPr>
              <w:pStyle w:val="Achievement"/>
            </w:pPr>
            <w:r>
              <w:t>Permanent member of Management Committee where this committee decides on the overall business and financial strategies.</w:t>
            </w:r>
          </w:p>
          <w:p w14:paraId="120B18B2" w14:textId="77777777" w:rsidR="002B520D" w:rsidRDefault="002B520D" w:rsidP="002B520D">
            <w:pPr>
              <w:pStyle w:val="Achievement"/>
            </w:pPr>
            <w:r>
              <w:t>Permanent member of ALCO and Enterprise Risk Management Committee.</w:t>
            </w:r>
          </w:p>
          <w:p w14:paraId="4EBF300B" w14:textId="77777777" w:rsidR="002B520D" w:rsidRDefault="00E40B9B" w:rsidP="002B520D">
            <w:pPr>
              <w:pStyle w:val="Achievement"/>
            </w:pPr>
            <w:r>
              <w:t>Collaborate on business strategy</w:t>
            </w:r>
            <w:r w:rsidR="002B520D">
              <w:t xml:space="preserve"> and planning together with other business divisions i.e. Retails Division and Corporate &amp; Investment Banking Division</w:t>
            </w:r>
          </w:p>
          <w:p w14:paraId="17A2E57F" w14:textId="77777777" w:rsidR="00383C8E" w:rsidRPr="002B520D" w:rsidRDefault="00383C8E" w:rsidP="002B520D">
            <w:pPr>
              <w:pStyle w:val="Achievement"/>
              <w:numPr>
                <w:ilvl w:val="0"/>
                <w:numId w:val="0"/>
              </w:numPr>
              <w:ind w:left="240" w:hanging="240"/>
              <w:rPr>
                <w:i/>
              </w:rPr>
            </w:pPr>
          </w:p>
        </w:tc>
      </w:tr>
      <w:tr w:rsidR="00E535EA" w14:paraId="54E270CD" w14:textId="77777777" w:rsidTr="00CA6016">
        <w:tc>
          <w:tcPr>
            <w:tcW w:w="2160" w:type="dxa"/>
          </w:tcPr>
          <w:p w14:paraId="5C88C4FC" w14:textId="77777777" w:rsidR="00E535EA" w:rsidRDefault="00E535EA"/>
        </w:tc>
        <w:tc>
          <w:tcPr>
            <w:tcW w:w="6660" w:type="dxa"/>
          </w:tcPr>
          <w:p w14:paraId="05F9DECD" w14:textId="77777777" w:rsidR="00A71A57" w:rsidRDefault="0074570C" w:rsidP="00104564">
            <w:pPr>
              <w:pStyle w:val="CompanyName"/>
              <w:pBdr>
                <w:top w:val="single" w:sz="4" w:space="1" w:color="auto"/>
                <w:bottom w:val="single" w:sz="4" w:space="1" w:color="auto"/>
              </w:pBdr>
              <w:shd w:val="clear" w:color="auto" w:fill="C4BC96" w:themeFill="background2" w:themeFillShade="BF"/>
              <w:jc w:val="center"/>
            </w:pPr>
            <w:r>
              <w:t>2011</w:t>
            </w:r>
            <w:r w:rsidR="002B520D">
              <w:t xml:space="preserve"> - 2015</w:t>
            </w:r>
            <w:r w:rsidR="00A71A57">
              <w:tab/>
              <w:t xml:space="preserve">           </w:t>
            </w:r>
            <w:r w:rsidR="00A71A57">
              <w:rPr>
                <w:b/>
                <w:bCs/>
              </w:rPr>
              <w:t>Hong Leong Islamic Berhad</w:t>
            </w:r>
            <w:r w:rsidR="00A71A57">
              <w:tab/>
              <w:t>K.Lumpur</w:t>
            </w:r>
          </w:p>
          <w:p w14:paraId="5DE51D7C" w14:textId="77777777" w:rsidR="00A71A57" w:rsidRDefault="00A71A57" w:rsidP="00A71A57">
            <w:pPr>
              <w:pStyle w:val="JobTitle"/>
            </w:pPr>
          </w:p>
          <w:p w14:paraId="39A91509" w14:textId="77777777" w:rsidR="008821EB" w:rsidRDefault="008821EB" w:rsidP="008821EB">
            <w:pPr>
              <w:pStyle w:val="JobTitle"/>
              <w:rPr>
                <w:b/>
              </w:rPr>
            </w:pPr>
            <w:r>
              <w:rPr>
                <w:b/>
              </w:rPr>
              <w:t xml:space="preserve">Client Coverage – Treasury &amp; Financial Institution, </w:t>
            </w:r>
          </w:p>
          <w:p w14:paraId="2698BED5" w14:textId="77777777" w:rsidR="008821EB" w:rsidRPr="008821EB" w:rsidRDefault="008821EB" w:rsidP="008821EB">
            <w:pPr>
              <w:pStyle w:val="JobTitle"/>
              <w:rPr>
                <w:b/>
              </w:rPr>
            </w:pPr>
            <w:r>
              <w:rPr>
                <w:b/>
              </w:rPr>
              <w:t xml:space="preserve">Wholesale Banking </w:t>
            </w:r>
          </w:p>
          <w:p w14:paraId="4CDDAC92" w14:textId="77777777" w:rsidR="008821EB" w:rsidRPr="008821EB" w:rsidRDefault="00DC26BB" w:rsidP="008821EB">
            <w:pPr>
              <w:pStyle w:val="JobTitle"/>
              <w:rPr>
                <w:lang w:val="en-GB"/>
              </w:rPr>
            </w:pPr>
            <w:r>
              <w:rPr>
                <w:lang w:val="en-GB"/>
              </w:rPr>
              <w:t>( November 2014 – November 2015</w:t>
            </w:r>
            <w:r w:rsidR="008821EB" w:rsidRPr="008821EB">
              <w:rPr>
                <w:lang w:val="en-GB"/>
              </w:rPr>
              <w:t>)</w:t>
            </w:r>
          </w:p>
          <w:p w14:paraId="6F3249E8" w14:textId="77777777" w:rsidR="008821EB" w:rsidRDefault="008821EB" w:rsidP="008821EB">
            <w:pPr>
              <w:pStyle w:val="JobTitle"/>
              <w:rPr>
                <w:b/>
                <w:u w:val="single"/>
                <w:lang w:val="en-GB"/>
              </w:rPr>
            </w:pPr>
          </w:p>
          <w:p w14:paraId="774A468F" w14:textId="77777777" w:rsidR="008821EB" w:rsidRPr="008821EB" w:rsidRDefault="008821EB" w:rsidP="00931789">
            <w:pPr>
              <w:pStyle w:val="JobTitle"/>
              <w:tabs>
                <w:tab w:val="left" w:pos="2280"/>
              </w:tabs>
              <w:jc w:val="both"/>
              <w:rPr>
                <w:i w:val="0"/>
                <w:sz w:val="22"/>
                <w:szCs w:val="22"/>
                <w:u w:val="single"/>
                <w:lang w:val="en-GB"/>
              </w:rPr>
            </w:pPr>
            <w:r w:rsidRPr="008821EB">
              <w:rPr>
                <w:i w:val="0"/>
                <w:sz w:val="22"/>
                <w:szCs w:val="22"/>
                <w:u w:val="single"/>
                <w:lang w:val="en-GB"/>
              </w:rPr>
              <w:t>Main Function</w:t>
            </w:r>
          </w:p>
          <w:p w14:paraId="7781D0C2" w14:textId="77777777" w:rsidR="008821EB" w:rsidRDefault="008821EB" w:rsidP="00104564">
            <w:pPr>
              <w:pStyle w:val="JobTitle"/>
              <w:numPr>
                <w:ilvl w:val="0"/>
                <w:numId w:val="20"/>
              </w:numPr>
              <w:jc w:val="both"/>
              <w:rPr>
                <w:i w:val="0"/>
                <w:sz w:val="22"/>
                <w:szCs w:val="22"/>
                <w:lang w:val="en-GB"/>
              </w:rPr>
            </w:pPr>
            <w:r w:rsidRPr="008821EB">
              <w:rPr>
                <w:i w:val="0"/>
                <w:sz w:val="22"/>
                <w:szCs w:val="22"/>
                <w:lang w:val="en-GB"/>
              </w:rPr>
              <w:t>Responsible</w:t>
            </w:r>
            <w:r w:rsidR="000C6A04">
              <w:rPr>
                <w:i w:val="0"/>
                <w:sz w:val="22"/>
                <w:szCs w:val="22"/>
                <w:lang w:val="en-GB"/>
              </w:rPr>
              <w:t xml:space="preserve"> for relationship building with clients; corporate commercial and Financial Institutions. Main focus on treasury and FIs relationships.</w:t>
            </w:r>
            <w:r w:rsidRPr="008821EB">
              <w:rPr>
                <w:i w:val="0"/>
                <w:sz w:val="22"/>
                <w:szCs w:val="22"/>
                <w:lang w:val="en-GB"/>
              </w:rPr>
              <w:t xml:space="preserve"> </w:t>
            </w:r>
          </w:p>
          <w:p w14:paraId="4A32A992" w14:textId="77777777" w:rsidR="008821EB" w:rsidRDefault="000C6A04" w:rsidP="00104564">
            <w:pPr>
              <w:pStyle w:val="Achievement"/>
            </w:pPr>
            <w:r>
              <w:t xml:space="preserve">Promote – sales &amp; marketing the whole facets of wholesale banking product spanning from </w:t>
            </w:r>
            <w:r w:rsidR="00104564">
              <w:t>sukuk proposal</w:t>
            </w:r>
            <w:r w:rsidR="00905C1C">
              <w:t>/origination</w:t>
            </w:r>
            <w:r w:rsidR="00104564">
              <w:t xml:space="preserve">, </w:t>
            </w:r>
            <w:r w:rsidR="00905C1C">
              <w:t xml:space="preserve">corporate </w:t>
            </w:r>
            <w:r>
              <w:t xml:space="preserve">financing to treasury hedging </w:t>
            </w:r>
            <w:r w:rsidR="00104564">
              <w:t>solutions</w:t>
            </w:r>
            <w:r w:rsidR="00DC6DB0">
              <w:t xml:space="preserve"> such as FX and Profit rate hedging solution via Islamic Forward and Islamic Derivatives instruments</w:t>
            </w:r>
            <w:r w:rsidR="00104564">
              <w:t xml:space="preserve"> including cross-selling of transactional banking products such as e-procurement contracts, cash management and payrolls.</w:t>
            </w:r>
          </w:p>
          <w:p w14:paraId="14A03310" w14:textId="77777777" w:rsidR="000C6A04" w:rsidRDefault="000C6A04" w:rsidP="00104564">
            <w:pPr>
              <w:pStyle w:val="Achievement"/>
            </w:pPr>
            <w:r>
              <w:t>Structuring new Islamic Treasury and Trade products based on the businesses requirements and feedback from clients.</w:t>
            </w:r>
          </w:p>
          <w:p w14:paraId="60D3AB4D" w14:textId="77777777" w:rsidR="000C6A04" w:rsidRDefault="000C6A04" w:rsidP="00104564">
            <w:pPr>
              <w:pStyle w:val="Achievement"/>
            </w:pPr>
            <w:r>
              <w:t>Accountable for Wholesale Banking</w:t>
            </w:r>
            <w:r w:rsidR="00104564">
              <w:t>’s</w:t>
            </w:r>
            <w:r>
              <w:t xml:space="preserve"> profit &amp; loss.</w:t>
            </w:r>
          </w:p>
          <w:p w14:paraId="335F958B" w14:textId="77777777" w:rsidR="005F32B8" w:rsidRDefault="005F32B8" w:rsidP="000C6A04">
            <w:pPr>
              <w:pStyle w:val="Achievement"/>
              <w:numPr>
                <w:ilvl w:val="0"/>
                <w:numId w:val="0"/>
              </w:numPr>
              <w:ind w:left="240"/>
            </w:pPr>
          </w:p>
          <w:p w14:paraId="74F8D6E6" w14:textId="77777777" w:rsidR="00600966" w:rsidRDefault="00600966" w:rsidP="000C6A04">
            <w:pPr>
              <w:pStyle w:val="Achievement"/>
              <w:numPr>
                <w:ilvl w:val="0"/>
                <w:numId w:val="0"/>
              </w:numPr>
              <w:ind w:left="240"/>
            </w:pPr>
          </w:p>
          <w:p w14:paraId="09593ADB" w14:textId="77777777" w:rsidR="00600966" w:rsidRDefault="00600966" w:rsidP="000C6A04">
            <w:pPr>
              <w:pStyle w:val="Achievement"/>
              <w:numPr>
                <w:ilvl w:val="0"/>
                <w:numId w:val="0"/>
              </w:numPr>
              <w:ind w:left="240"/>
            </w:pPr>
          </w:p>
          <w:p w14:paraId="3F339C6E" w14:textId="77777777" w:rsidR="00600966" w:rsidRPr="008821EB" w:rsidRDefault="00600966" w:rsidP="000C6A04">
            <w:pPr>
              <w:pStyle w:val="Achievement"/>
              <w:numPr>
                <w:ilvl w:val="0"/>
                <w:numId w:val="0"/>
              </w:numPr>
              <w:ind w:left="240"/>
            </w:pPr>
          </w:p>
          <w:p w14:paraId="3A04FCA1" w14:textId="77777777" w:rsidR="00A71A57" w:rsidRDefault="0038007F" w:rsidP="00A71A57">
            <w:pPr>
              <w:pStyle w:val="JobTitle"/>
              <w:rPr>
                <w:b/>
              </w:rPr>
            </w:pPr>
            <w:r>
              <w:rPr>
                <w:b/>
              </w:rPr>
              <w:lastRenderedPageBreak/>
              <w:t>Treasury</w:t>
            </w:r>
            <w:r w:rsidR="001E10B4">
              <w:rPr>
                <w:b/>
              </w:rPr>
              <w:t>, Trade Services</w:t>
            </w:r>
            <w:r>
              <w:rPr>
                <w:b/>
              </w:rPr>
              <w:t xml:space="preserve"> &amp; Structured Product</w:t>
            </w:r>
            <w:r w:rsidR="00456D74">
              <w:rPr>
                <w:b/>
              </w:rPr>
              <w:t xml:space="preserve"> Development</w:t>
            </w:r>
          </w:p>
          <w:p w14:paraId="6C5C9011" w14:textId="77777777" w:rsidR="0074570C" w:rsidRPr="00456D74" w:rsidRDefault="0074570C" w:rsidP="0074570C">
            <w:pPr>
              <w:pStyle w:val="Achievement"/>
              <w:numPr>
                <w:ilvl w:val="0"/>
                <w:numId w:val="0"/>
              </w:numPr>
              <w:ind w:left="240" w:hanging="240"/>
              <w:rPr>
                <w:i/>
              </w:rPr>
            </w:pPr>
            <w:r w:rsidRPr="00456D74">
              <w:rPr>
                <w:i/>
              </w:rPr>
              <w:t>(</w:t>
            </w:r>
            <w:r w:rsidR="00456D74" w:rsidRPr="00456D74">
              <w:rPr>
                <w:i/>
              </w:rPr>
              <w:t xml:space="preserve"> March </w:t>
            </w:r>
            <w:r w:rsidRPr="00456D74">
              <w:rPr>
                <w:i/>
              </w:rPr>
              <w:t>2012</w:t>
            </w:r>
            <w:r w:rsidR="008821EB">
              <w:rPr>
                <w:i/>
              </w:rPr>
              <w:t xml:space="preserve"> – November 2014</w:t>
            </w:r>
            <w:r w:rsidRPr="00456D74">
              <w:rPr>
                <w:i/>
              </w:rPr>
              <w:t>)</w:t>
            </w:r>
          </w:p>
          <w:p w14:paraId="360FC560" w14:textId="77777777" w:rsidR="0038007F" w:rsidRPr="0038007F" w:rsidRDefault="0038007F" w:rsidP="0038007F">
            <w:pPr>
              <w:pStyle w:val="Achievement"/>
              <w:numPr>
                <w:ilvl w:val="0"/>
                <w:numId w:val="0"/>
              </w:numPr>
              <w:rPr>
                <w:u w:val="single"/>
              </w:rPr>
            </w:pPr>
            <w:r w:rsidRPr="0038007F">
              <w:rPr>
                <w:u w:val="single"/>
              </w:rPr>
              <w:t>Main Function</w:t>
            </w:r>
          </w:p>
          <w:p w14:paraId="1613CE9E" w14:textId="77777777" w:rsidR="0074570C" w:rsidRDefault="0074570C" w:rsidP="0074570C">
            <w:pPr>
              <w:pStyle w:val="Achievement"/>
            </w:pPr>
            <w:r>
              <w:t>Responsible in developing, formulating, designing and packaging of innovative treasury related products to enhance competitive edge.</w:t>
            </w:r>
          </w:p>
          <w:p w14:paraId="10EA359B" w14:textId="77777777" w:rsidR="00DC6DB0" w:rsidRDefault="00DC6DB0" w:rsidP="0074570C">
            <w:pPr>
              <w:pStyle w:val="Achievement"/>
            </w:pPr>
            <w:r>
              <w:t>Introduce Islamic Treasury products for hedging solution such as Islamic FX Forward</w:t>
            </w:r>
            <w:r w:rsidR="007F63EA">
              <w:t xml:space="preserve"> and FX Swap</w:t>
            </w:r>
            <w:r>
              <w:t xml:space="preserve"> based on Wad and Commodity Murabaha</w:t>
            </w:r>
            <w:r w:rsidR="007F63EA">
              <w:t>, Islamic FX Option and Islamic Derivatives hedging instrument such as Islamic Profit Rate Swap and Islamic Cross Currency Swap.</w:t>
            </w:r>
          </w:p>
          <w:p w14:paraId="04172340" w14:textId="77777777" w:rsidR="007F63EA" w:rsidRDefault="007F63EA" w:rsidP="0074570C">
            <w:pPr>
              <w:pStyle w:val="Achievement"/>
            </w:pPr>
            <w:r>
              <w:t>Moreover, responsible in designing the structured Islamic product with return based upon financial derivatives instruments generated from profit rate, equity, commodities and indexes. The significant fee generating product is the Islamic Range Accrual based upon a KLIBOR movements.</w:t>
            </w:r>
          </w:p>
          <w:p w14:paraId="06AFFA9D" w14:textId="77777777" w:rsidR="001E10B4" w:rsidRDefault="001E10B4" w:rsidP="001E10B4">
            <w:pPr>
              <w:pStyle w:val="Achievement"/>
            </w:pPr>
            <w:r>
              <w:t>Responsible in ensuring all treasuries related common and standardized products are emplaced in Global Market Islamic.</w:t>
            </w:r>
          </w:p>
          <w:p w14:paraId="282DFA88" w14:textId="77777777" w:rsidR="001E10B4" w:rsidRDefault="001E10B4" w:rsidP="0074570C">
            <w:pPr>
              <w:pStyle w:val="Achievement"/>
            </w:pPr>
            <w:r>
              <w:t>Restructuring existing Trade Finance products, introduce new structures and developing suitable Trade products for clients.</w:t>
            </w:r>
          </w:p>
          <w:p w14:paraId="06F0EE4E" w14:textId="77777777" w:rsidR="0074570C" w:rsidRDefault="0074570C" w:rsidP="0074570C">
            <w:pPr>
              <w:pStyle w:val="Achievement"/>
            </w:pPr>
            <w:r>
              <w:t>Manages and plans effective product strategies.</w:t>
            </w:r>
            <w:r w:rsidR="003878F8">
              <w:t xml:space="preserve"> </w:t>
            </w:r>
            <w:r>
              <w:t>Work closely with relevant stakeholders on product development requirements.</w:t>
            </w:r>
          </w:p>
          <w:p w14:paraId="63F2D0F8" w14:textId="77777777" w:rsidR="0074570C" w:rsidRDefault="0074570C" w:rsidP="0074570C">
            <w:pPr>
              <w:pStyle w:val="Achievement"/>
            </w:pPr>
            <w:r>
              <w:t>Conduct market research on the development of existing and new competitive treasury</w:t>
            </w:r>
            <w:r w:rsidR="001E10B4">
              <w:t xml:space="preserve"> and trade</w:t>
            </w:r>
            <w:r>
              <w:t xml:space="preserve"> products in the market</w:t>
            </w:r>
          </w:p>
          <w:p w14:paraId="7547A17E" w14:textId="77777777" w:rsidR="0074570C" w:rsidRDefault="0074570C" w:rsidP="0074570C">
            <w:pPr>
              <w:pStyle w:val="Achievement"/>
            </w:pPr>
            <w:r>
              <w:t>To be proactive by continuously seeking updated information on new treasury</w:t>
            </w:r>
            <w:r w:rsidR="001E10B4">
              <w:t xml:space="preserve"> and trade</w:t>
            </w:r>
            <w:r>
              <w:t xml:space="preserve"> product concepts introduced by research fellow or launched by industry players (both locally and abroad) and to study viability of this new product if introduced by our Bank.</w:t>
            </w:r>
          </w:p>
          <w:p w14:paraId="580B5216" w14:textId="77777777" w:rsidR="0074570C" w:rsidRDefault="0074570C" w:rsidP="0074570C">
            <w:pPr>
              <w:pStyle w:val="Achievement"/>
            </w:pPr>
            <w:r>
              <w:t>To prepare product concept paper, internal evaluation proposal, proposal to B</w:t>
            </w:r>
            <w:r w:rsidR="008B264F">
              <w:t xml:space="preserve">ank </w:t>
            </w:r>
            <w:r>
              <w:t>N</w:t>
            </w:r>
            <w:r w:rsidR="008B264F">
              <w:t>egara Malaysia (BNM – Central Bank of Malaysia)</w:t>
            </w:r>
            <w:r>
              <w:t xml:space="preserve"> up to system implementation (inclusive system specification, test plan/test data/test result) and operation manual.</w:t>
            </w:r>
          </w:p>
          <w:p w14:paraId="455904D0" w14:textId="77777777" w:rsidR="0074570C" w:rsidRDefault="0074570C" w:rsidP="0074570C">
            <w:pPr>
              <w:pStyle w:val="Achievement"/>
            </w:pPr>
            <w:r>
              <w:t>To assist in formulating and designing innovative products</w:t>
            </w:r>
          </w:p>
          <w:p w14:paraId="031A6BD8" w14:textId="77777777" w:rsidR="0074570C" w:rsidRDefault="0074570C" w:rsidP="0074570C">
            <w:pPr>
              <w:pStyle w:val="Achievement"/>
            </w:pPr>
            <w:r>
              <w:t>Assist and give valuable input on legal documentation for new treasury</w:t>
            </w:r>
            <w:r w:rsidR="001E10B4">
              <w:t xml:space="preserve"> and trade</w:t>
            </w:r>
            <w:r>
              <w:t xml:space="preserve"> products.</w:t>
            </w:r>
          </w:p>
          <w:p w14:paraId="27A7ED80" w14:textId="77777777" w:rsidR="0074570C" w:rsidRDefault="0074570C" w:rsidP="0074570C">
            <w:pPr>
              <w:pStyle w:val="Achievement"/>
            </w:pPr>
            <w:r>
              <w:t>To conduct training on new/enhanced treasury</w:t>
            </w:r>
            <w:r w:rsidR="001E10B4">
              <w:t xml:space="preserve"> and trade</w:t>
            </w:r>
            <w:r>
              <w:t xml:space="preserve"> products to all level of staff</w:t>
            </w:r>
          </w:p>
          <w:p w14:paraId="704F0B89" w14:textId="77777777" w:rsidR="0074570C" w:rsidRDefault="0074570C" w:rsidP="0074570C">
            <w:pPr>
              <w:pStyle w:val="Achievement"/>
            </w:pPr>
            <w:r>
              <w:t>To assist Global Market Islamic</w:t>
            </w:r>
            <w:r w:rsidR="001E10B4">
              <w:t xml:space="preserve"> and Business &amp; </w:t>
            </w:r>
            <w:r w:rsidR="008821EB">
              <w:t>Corporate Banking</w:t>
            </w:r>
            <w:r>
              <w:t xml:space="preserve"> in developing related treasury </w:t>
            </w:r>
            <w:r w:rsidR="001E10B4">
              <w:t xml:space="preserve">and trade </w:t>
            </w:r>
            <w:r>
              <w:t xml:space="preserve">product enhancement and development and to assist in promoting Islamic treasury </w:t>
            </w:r>
            <w:r w:rsidR="001E10B4">
              <w:t xml:space="preserve">and trade </w:t>
            </w:r>
            <w:r>
              <w:t>products</w:t>
            </w:r>
            <w:r w:rsidR="00A669B3">
              <w:t xml:space="preserve"> and others wholesales banking products.</w:t>
            </w:r>
          </w:p>
          <w:p w14:paraId="237A74EB" w14:textId="77777777" w:rsidR="0074570C" w:rsidRDefault="0074570C" w:rsidP="0074570C">
            <w:pPr>
              <w:pStyle w:val="Achievement"/>
            </w:pPr>
            <w:r>
              <w:t>To develop advertisement and promotional (POS) material for the approved product where applicable and necessary.</w:t>
            </w:r>
          </w:p>
          <w:p w14:paraId="2BE40F73" w14:textId="77777777" w:rsidR="00600966" w:rsidRDefault="00600966" w:rsidP="007C43F8">
            <w:pPr>
              <w:pStyle w:val="JobTitle"/>
              <w:rPr>
                <w:b/>
              </w:rPr>
            </w:pPr>
          </w:p>
          <w:p w14:paraId="67316B78" w14:textId="77777777" w:rsidR="00600966" w:rsidRDefault="00600966" w:rsidP="007C43F8">
            <w:pPr>
              <w:pStyle w:val="JobTitle"/>
              <w:rPr>
                <w:b/>
              </w:rPr>
            </w:pPr>
          </w:p>
          <w:p w14:paraId="6DF4B960" w14:textId="77777777" w:rsidR="00600966" w:rsidRDefault="00600966" w:rsidP="007C43F8">
            <w:pPr>
              <w:pStyle w:val="JobTitle"/>
              <w:rPr>
                <w:b/>
              </w:rPr>
            </w:pPr>
          </w:p>
          <w:p w14:paraId="60788F75" w14:textId="77777777" w:rsidR="00600966" w:rsidRDefault="00600966" w:rsidP="007C43F8">
            <w:pPr>
              <w:pStyle w:val="JobTitle"/>
              <w:rPr>
                <w:b/>
              </w:rPr>
            </w:pPr>
          </w:p>
          <w:p w14:paraId="0C2477D0" w14:textId="77777777" w:rsidR="00600966" w:rsidRDefault="00600966" w:rsidP="007C43F8">
            <w:pPr>
              <w:pStyle w:val="JobTitle"/>
              <w:rPr>
                <w:b/>
              </w:rPr>
            </w:pPr>
          </w:p>
          <w:p w14:paraId="6E152726" w14:textId="77777777" w:rsidR="007C43F8" w:rsidRDefault="007C43F8" w:rsidP="007C43F8">
            <w:pPr>
              <w:pStyle w:val="JobTitle"/>
              <w:rPr>
                <w:b/>
              </w:rPr>
            </w:pPr>
            <w:r w:rsidRPr="0016793D">
              <w:rPr>
                <w:b/>
              </w:rPr>
              <w:lastRenderedPageBreak/>
              <w:t xml:space="preserve">Head, </w:t>
            </w:r>
            <w:r>
              <w:rPr>
                <w:b/>
              </w:rPr>
              <w:t>Assets and Liabilities Management</w:t>
            </w:r>
            <w:r w:rsidR="00A6595C">
              <w:rPr>
                <w:b/>
              </w:rPr>
              <w:t xml:space="preserve"> (ALM)</w:t>
            </w:r>
            <w:r>
              <w:rPr>
                <w:b/>
              </w:rPr>
              <w:t xml:space="preserve"> &amp; Treasury Solutions</w:t>
            </w:r>
            <w:r w:rsidR="00DC26BB">
              <w:rPr>
                <w:b/>
              </w:rPr>
              <w:t>, Global Markets</w:t>
            </w:r>
          </w:p>
          <w:p w14:paraId="3C8BCCAC" w14:textId="77777777" w:rsidR="0074570C" w:rsidRPr="0074570C" w:rsidRDefault="0074570C" w:rsidP="0074570C">
            <w:pPr>
              <w:pStyle w:val="Achievement"/>
              <w:numPr>
                <w:ilvl w:val="0"/>
                <w:numId w:val="0"/>
              </w:numPr>
              <w:ind w:left="240" w:hanging="240"/>
              <w:rPr>
                <w:i/>
              </w:rPr>
            </w:pPr>
            <w:r>
              <w:rPr>
                <w:i/>
              </w:rPr>
              <w:t>(</w:t>
            </w:r>
            <w:r w:rsidR="00456D74">
              <w:rPr>
                <w:i/>
              </w:rPr>
              <w:t xml:space="preserve"> Jan </w:t>
            </w:r>
            <w:r>
              <w:rPr>
                <w:i/>
              </w:rPr>
              <w:t>2011</w:t>
            </w:r>
            <w:r w:rsidR="00456D74">
              <w:rPr>
                <w:i/>
              </w:rPr>
              <w:t xml:space="preserve"> – February 2012</w:t>
            </w:r>
            <w:r>
              <w:rPr>
                <w:i/>
              </w:rPr>
              <w:t>)</w:t>
            </w:r>
          </w:p>
          <w:p w14:paraId="5A37C3AA" w14:textId="77777777" w:rsidR="007C43F8" w:rsidRPr="008E3F6F" w:rsidRDefault="007C43F8" w:rsidP="007C43F8">
            <w:pPr>
              <w:pStyle w:val="Achievement"/>
              <w:numPr>
                <w:ilvl w:val="0"/>
                <w:numId w:val="0"/>
              </w:numPr>
              <w:ind w:left="240" w:hanging="240"/>
              <w:rPr>
                <w:u w:val="single"/>
              </w:rPr>
            </w:pPr>
            <w:r>
              <w:rPr>
                <w:u w:val="single"/>
              </w:rPr>
              <w:t>Main Function</w:t>
            </w:r>
          </w:p>
          <w:p w14:paraId="285A4127" w14:textId="77777777" w:rsidR="007C43F8" w:rsidRDefault="003927B0" w:rsidP="0074570C">
            <w:pPr>
              <w:pStyle w:val="Achievement"/>
            </w:pPr>
            <w:r>
              <w:t xml:space="preserve">Responsible for the overall performance, profitability and efficiency of the assets and liabilities management within the compliance and </w:t>
            </w:r>
            <w:r w:rsidR="00A6595C">
              <w:t xml:space="preserve">BNM </w:t>
            </w:r>
            <w:r>
              <w:t xml:space="preserve">regulatory requirement </w:t>
            </w:r>
            <w:r w:rsidR="00A6595C">
              <w:t>such as statutory reserve ratio</w:t>
            </w:r>
            <w:r>
              <w:t xml:space="preserve"> &amp; </w:t>
            </w:r>
            <w:r w:rsidR="00A6595C">
              <w:t xml:space="preserve">BNM </w:t>
            </w:r>
            <w:r>
              <w:t xml:space="preserve">minimum liquidity framework. </w:t>
            </w:r>
          </w:p>
          <w:p w14:paraId="29823A54" w14:textId="77777777" w:rsidR="003927B0" w:rsidRDefault="003927B0" w:rsidP="0074570C">
            <w:pPr>
              <w:pStyle w:val="Achievement"/>
            </w:pPr>
            <w:r>
              <w:t>Create new Islamic treasury products to meet Bank’s and customers’’ requirements and assist in any marketing/business developments initiatives organized by the bank.</w:t>
            </w:r>
          </w:p>
          <w:p w14:paraId="04047519" w14:textId="77777777" w:rsidR="003927B0" w:rsidRDefault="003927B0" w:rsidP="0074570C">
            <w:pPr>
              <w:pStyle w:val="Achievement"/>
            </w:pPr>
            <w:r>
              <w:t>Supervise ALM and Solution team in performing duties in Treasury such as managing the bank liquidity &amp; cash flow position, gapping activities as well as product innovations.</w:t>
            </w:r>
          </w:p>
          <w:p w14:paraId="3A0CE59F" w14:textId="77777777" w:rsidR="00A6595C" w:rsidRDefault="00C87377" w:rsidP="0074570C">
            <w:pPr>
              <w:pStyle w:val="Achievement"/>
            </w:pPr>
            <w:r>
              <w:t>Lead and m</w:t>
            </w:r>
            <w:r w:rsidR="00A6595C">
              <w:t>anage strategies in funding and cash flow gapping based on the market condition and scenario whilst simultaneously in compliance to the BNM liquidity requirements.</w:t>
            </w:r>
          </w:p>
          <w:p w14:paraId="1BD1DEAE" w14:textId="77777777" w:rsidR="003927B0" w:rsidRDefault="00A6595C" w:rsidP="0074570C">
            <w:pPr>
              <w:pStyle w:val="Achievement"/>
            </w:pPr>
            <w:r>
              <w:t>Advise on</w:t>
            </w:r>
            <w:r w:rsidR="00A86E5A">
              <w:t xml:space="preserve"> treasury solutions to client on</w:t>
            </w:r>
            <w:r w:rsidR="003927B0">
              <w:t xml:space="preserve"> wide range of treasury products i.e. Islamic FX spot and forward hedging</w:t>
            </w:r>
            <w:r w:rsidR="00A86E5A">
              <w:t>, Islamic profit rate swap &amp; cross currency profit rate swap, dual currencies investment and tailored-made products to suit clients requirements.</w:t>
            </w:r>
          </w:p>
          <w:p w14:paraId="5D586B7D" w14:textId="77777777" w:rsidR="00A86E5A" w:rsidRDefault="00A86E5A" w:rsidP="0074570C">
            <w:pPr>
              <w:pStyle w:val="Achievement"/>
            </w:pPr>
            <w:r>
              <w:t>Covering the Islamic capital markets such as Bank Negara Islamic Bill</w:t>
            </w:r>
            <w:r w:rsidR="006B7267">
              <w:t xml:space="preserve"> &amp; Government Islamic Investment Paper.</w:t>
            </w:r>
          </w:p>
          <w:p w14:paraId="24206FAE" w14:textId="77777777" w:rsidR="006B7267" w:rsidRDefault="006B7267" w:rsidP="0074570C">
            <w:pPr>
              <w:pStyle w:val="Achievement"/>
            </w:pPr>
            <w:r>
              <w:t>Responsible for managing</w:t>
            </w:r>
            <w:r w:rsidR="00C87377">
              <w:t xml:space="preserve"> and executing</w:t>
            </w:r>
            <w:r>
              <w:t xml:space="preserve"> the hedging of banking books such as AITAB (Hire Purchase fixed rate exposure) </w:t>
            </w:r>
            <w:r w:rsidR="00B12522">
              <w:t xml:space="preserve">and fixed income (bond) position </w:t>
            </w:r>
            <w:r>
              <w:t>upon deliberation by ALCO.</w:t>
            </w:r>
          </w:p>
          <w:p w14:paraId="0B6934D0" w14:textId="77777777" w:rsidR="00A741FD" w:rsidRDefault="00A741FD" w:rsidP="00104564">
            <w:pPr>
              <w:pStyle w:val="Achievement"/>
              <w:numPr>
                <w:ilvl w:val="0"/>
                <w:numId w:val="0"/>
              </w:numPr>
              <w:ind w:left="240"/>
            </w:pPr>
          </w:p>
          <w:p w14:paraId="5E1BD7CB" w14:textId="77777777" w:rsidR="00E535EA" w:rsidRDefault="00347306" w:rsidP="00104564">
            <w:pPr>
              <w:pStyle w:val="CompanyName"/>
              <w:pBdr>
                <w:top w:val="single" w:sz="4" w:space="1" w:color="auto"/>
                <w:bottom w:val="single" w:sz="4" w:space="1" w:color="auto"/>
              </w:pBdr>
              <w:shd w:val="clear" w:color="auto" w:fill="C4BC96" w:themeFill="background2" w:themeFillShade="BF"/>
              <w:jc w:val="center"/>
            </w:pPr>
            <w:r>
              <w:t>1993 – 2010</w:t>
            </w:r>
            <w:r w:rsidR="00E535EA">
              <w:t xml:space="preserve"> </w:t>
            </w:r>
            <w:r w:rsidR="00E535EA">
              <w:tab/>
              <w:t xml:space="preserve">           </w:t>
            </w:r>
            <w:r w:rsidR="00E535EA">
              <w:rPr>
                <w:b/>
                <w:bCs/>
              </w:rPr>
              <w:t>Malayan Banking Berhad</w:t>
            </w:r>
            <w:r w:rsidR="00E535EA">
              <w:tab/>
            </w:r>
            <w:r w:rsidR="001C5B60">
              <w:t>London/</w:t>
            </w:r>
            <w:r w:rsidR="00E535EA">
              <w:t>K</w:t>
            </w:r>
            <w:r w:rsidR="001C5B60">
              <w:t>.</w:t>
            </w:r>
            <w:r w:rsidR="00E535EA">
              <w:t>Lumpur</w:t>
            </w:r>
          </w:p>
          <w:p w14:paraId="6D32647B" w14:textId="77777777" w:rsidR="008E3F6F" w:rsidRDefault="008E3F6F">
            <w:pPr>
              <w:pStyle w:val="JobTitle"/>
            </w:pPr>
          </w:p>
          <w:p w14:paraId="4145A570" w14:textId="77777777" w:rsidR="008E3F6F" w:rsidRDefault="008E3F6F" w:rsidP="00834208">
            <w:pPr>
              <w:pStyle w:val="JobTitle"/>
            </w:pPr>
            <w:r w:rsidRPr="0016793D">
              <w:rPr>
                <w:b/>
              </w:rPr>
              <w:t xml:space="preserve">Head, </w:t>
            </w:r>
            <w:r w:rsidR="00B12522">
              <w:rPr>
                <w:b/>
              </w:rPr>
              <w:t>London Global Market</w:t>
            </w:r>
            <w:r>
              <w:t xml:space="preserve">, </w:t>
            </w:r>
            <w:r w:rsidRPr="00B12522">
              <w:rPr>
                <w:b/>
              </w:rPr>
              <w:t>Maybank Lond</w:t>
            </w:r>
            <w:r w:rsidR="00347306" w:rsidRPr="00B12522">
              <w:rPr>
                <w:b/>
              </w:rPr>
              <w:t>on Branch</w:t>
            </w:r>
            <w:r w:rsidR="00347306">
              <w:t xml:space="preserve"> (August 2006 – December 2010</w:t>
            </w:r>
            <w:r>
              <w:t>)</w:t>
            </w:r>
          </w:p>
          <w:p w14:paraId="27E8A31D" w14:textId="77777777" w:rsidR="00834208" w:rsidRPr="00834208" w:rsidRDefault="00834208" w:rsidP="00834208">
            <w:pPr>
              <w:pStyle w:val="Achievement"/>
              <w:numPr>
                <w:ilvl w:val="0"/>
                <w:numId w:val="0"/>
              </w:numPr>
              <w:ind w:left="240" w:hanging="240"/>
            </w:pPr>
          </w:p>
          <w:p w14:paraId="22C658D1" w14:textId="77777777" w:rsidR="008E3F6F" w:rsidRPr="008E3F6F" w:rsidRDefault="008E3F6F" w:rsidP="008E3F6F">
            <w:pPr>
              <w:pStyle w:val="Achievement"/>
              <w:numPr>
                <w:ilvl w:val="0"/>
                <w:numId w:val="0"/>
              </w:numPr>
              <w:ind w:left="240" w:hanging="240"/>
              <w:rPr>
                <w:u w:val="single"/>
              </w:rPr>
            </w:pPr>
            <w:r>
              <w:rPr>
                <w:u w:val="single"/>
              </w:rPr>
              <w:t>Main Function</w:t>
            </w:r>
          </w:p>
          <w:p w14:paraId="2E4A1621" w14:textId="77777777" w:rsidR="00677793" w:rsidRDefault="008E3F6F" w:rsidP="0074570C">
            <w:pPr>
              <w:pStyle w:val="Achievement"/>
            </w:pPr>
            <w:r>
              <w:t>In-charge of treasury function in Maybank London Branch. Supporting role</w:t>
            </w:r>
            <w:r w:rsidR="00EB7104">
              <w:t xml:space="preserve"> / link</w:t>
            </w:r>
            <w:r>
              <w:t xml:space="preserve"> for treasury group function – for Kuala L</w:t>
            </w:r>
            <w:r w:rsidR="001C5B60">
              <w:t>umpur and other oversea centers i.e. Hong</w:t>
            </w:r>
            <w:r w:rsidR="007C137F">
              <w:t xml:space="preserve"> </w:t>
            </w:r>
            <w:r w:rsidR="001C5B60">
              <w:t>Kong, Singapore, Labuan, Indonesia, Bahrain and New York.</w:t>
            </w:r>
          </w:p>
          <w:p w14:paraId="6B3FBF69" w14:textId="77777777" w:rsidR="00457FC4" w:rsidRDefault="00C87377" w:rsidP="0074570C">
            <w:pPr>
              <w:pStyle w:val="Achievement"/>
            </w:pPr>
            <w:r>
              <w:t>Manage as well execute</w:t>
            </w:r>
            <w:r w:rsidR="00457FC4">
              <w:t xml:space="preserve"> trading of approved Financials instruments, ensure branch liquidity position within internal and external guidelines (UK Financial Service Authority &amp; Malaysian Central bank - BNM), administer assets &amp; liabilities so as to maximise ROA and complete responsibility &amp; accountability for achieving P&amp;L target.</w:t>
            </w:r>
          </w:p>
          <w:p w14:paraId="079F0DAB" w14:textId="77777777" w:rsidR="008E3F6F" w:rsidRDefault="00C87377" w:rsidP="0074570C">
            <w:pPr>
              <w:pStyle w:val="Achievement"/>
            </w:pPr>
            <w:r>
              <w:t>Lead</w:t>
            </w:r>
            <w:r w:rsidR="008E3F6F">
              <w:t xml:space="preserve"> </w:t>
            </w:r>
            <w:r w:rsidR="00D35213">
              <w:t>London branch</w:t>
            </w:r>
            <w:r w:rsidR="00584856">
              <w:t xml:space="preserve"> funding</w:t>
            </w:r>
            <w:r>
              <w:t xml:space="preserve"> strategies</w:t>
            </w:r>
            <w:r w:rsidR="00D35213">
              <w:t xml:space="preserve"> as well as </w:t>
            </w:r>
            <w:r w:rsidR="00584856">
              <w:t xml:space="preserve">Maybank Group </w:t>
            </w:r>
            <w:r w:rsidR="00D35213">
              <w:t xml:space="preserve">global funding requirement, </w:t>
            </w:r>
            <w:r w:rsidR="008E3F6F">
              <w:t xml:space="preserve">foreign exchange </w:t>
            </w:r>
            <w:r w:rsidR="00834208">
              <w:t>trading,</w:t>
            </w:r>
            <w:r w:rsidR="008E3F6F">
              <w:t xml:space="preserve"> capital market trading and others approved financial instruments</w:t>
            </w:r>
            <w:r w:rsidR="00EA7F89">
              <w:t xml:space="preserve"> for </w:t>
            </w:r>
            <w:r w:rsidR="00D35213">
              <w:t xml:space="preserve">trading and </w:t>
            </w:r>
            <w:r w:rsidR="00EA7F89">
              <w:t>investments</w:t>
            </w:r>
            <w:r w:rsidR="008E3F6F">
              <w:t>.</w:t>
            </w:r>
            <w:r w:rsidR="00834208">
              <w:t xml:space="preserve"> Main majors’ currencies are USD, EUR and GBP.</w:t>
            </w:r>
          </w:p>
          <w:p w14:paraId="7BDC0999" w14:textId="77777777" w:rsidR="00584856" w:rsidRDefault="00584856" w:rsidP="0074570C">
            <w:pPr>
              <w:pStyle w:val="Achievement"/>
            </w:pPr>
            <w:r>
              <w:lastRenderedPageBreak/>
              <w:t>For foreign currency; proprietary trading in mostly G7 currencies as well as customers foreign exchange requirements.</w:t>
            </w:r>
          </w:p>
          <w:p w14:paraId="4369206D" w14:textId="77777777" w:rsidR="00834208" w:rsidRDefault="00834208" w:rsidP="0074570C">
            <w:pPr>
              <w:pStyle w:val="Achievement"/>
            </w:pPr>
            <w:r>
              <w:t>For capital market i.e. bond trad</w:t>
            </w:r>
            <w:r w:rsidR="00D35213">
              <w:t>ing</w:t>
            </w:r>
            <w:r w:rsidR="00BA58C9">
              <w:t xml:space="preserve"> &amp; investment in</w:t>
            </w:r>
            <w:r w:rsidR="00D35213">
              <w:t xml:space="preserve"> USD Treasury, UK G</w:t>
            </w:r>
            <w:r>
              <w:t>ilt, Corporate bond</w:t>
            </w:r>
            <w:r w:rsidR="001F148E">
              <w:t>s which also includes Sukuk – Islamic Bond</w:t>
            </w:r>
            <w:r w:rsidR="00D35213">
              <w:t>.</w:t>
            </w:r>
          </w:p>
          <w:p w14:paraId="330DDA87" w14:textId="77777777" w:rsidR="001C5B60" w:rsidRDefault="00834208" w:rsidP="0074570C">
            <w:pPr>
              <w:pStyle w:val="Achievement"/>
            </w:pPr>
            <w:r>
              <w:t>For money market; manage the overall funding</w:t>
            </w:r>
            <w:r w:rsidR="00747769">
              <w:t xml:space="preserve"> and liquidity requirement</w:t>
            </w:r>
            <w:r w:rsidR="0016793D">
              <w:t xml:space="preserve"> which includes gap position</w:t>
            </w:r>
            <w:r w:rsidR="007C137F">
              <w:t>ing</w:t>
            </w:r>
            <w:r w:rsidR="0016793D">
              <w:t xml:space="preserve"> </w:t>
            </w:r>
            <w:r>
              <w:t xml:space="preserve">for conventional and also the Islamic </w:t>
            </w:r>
            <w:r w:rsidR="007C137F">
              <w:t xml:space="preserve">funding </w:t>
            </w:r>
            <w:r>
              <w:t xml:space="preserve">requirements. </w:t>
            </w:r>
          </w:p>
          <w:p w14:paraId="35853A38" w14:textId="77777777" w:rsidR="00834208" w:rsidRDefault="00834208" w:rsidP="0074570C">
            <w:pPr>
              <w:pStyle w:val="Achievement"/>
            </w:pPr>
            <w:r>
              <w:t>Islamic funding activities under treasury are sourced through Commodity Murabaha</w:t>
            </w:r>
            <w:r w:rsidR="00747769">
              <w:t xml:space="preserve"> and also M</w:t>
            </w:r>
            <w:r>
              <w:t>udharabah</w:t>
            </w:r>
            <w:r w:rsidR="00995640">
              <w:t xml:space="preserve"> structures</w:t>
            </w:r>
            <w:r>
              <w:t>.</w:t>
            </w:r>
            <w:r w:rsidR="0016793D">
              <w:t xml:space="preserve"> Manage </w:t>
            </w:r>
            <w:r w:rsidR="00D35213">
              <w:t xml:space="preserve">Islamic </w:t>
            </w:r>
            <w:r w:rsidR="0016793D">
              <w:t>assets and liabilities of the London branch.</w:t>
            </w:r>
          </w:p>
          <w:p w14:paraId="531753A1" w14:textId="77777777" w:rsidR="0016793D" w:rsidRDefault="0016793D" w:rsidP="0074570C">
            <w:pPr>
              <w:pStyle w:val="Achievement"/>
            </w:pPr>
            <w:r>
              <w:t>Ability to identify trading/arbitraging opportunity, make independent decision within the authorized guidelines and implement strategy to maximize return</w:t>
            </w:r>
            <w:r w:rsidR="00D35213">
              <w:t xml:space="preserve">. The </w:t>
            </w:r>
            <w:r w:rsidR="00584856">
              <w:t>guidelines are under UK Financial Services Authority (FSA) and internal treasury standard practice instruction.</w:t>
            </w:r>
          </w:p>
          <w:p w14:paraId="40F026CC" w14:textId="77777777" w:rsidR="001F148E" w:rsidRPr="008E3F6F" w:rsidRDefault="001F148E" w:rsidP="0074570C">
            <w:pPr>
              <w:pStyle w:val="Achievement"/>
            </w:pPr>
            <w:r>
              <w:t>Responsible for preparing the Branch’s liquidity framework under the UK FSA New Liquidity Requirement.</w:t>
            </w:r>
          </w:p>
          <w:p w14:paraId="580D3BBF" w14:textId="77777777" w:rsidR="00EB7104" w:rsidRDefault="00EB7104">
            <w:pPr>
              <w:pStyle w:val="JobTitle"/>
            </w:pPr>
          </w:p>
          <w:p w14:paraId="0EB9EDD9" w14:textId="77777777" w:rsidR="00E535EA" w:rsidRDefault="008E3F6F">
            <w:pPr>
              <w:pStyle w:val="JobTitle"/>
            </w:pPr>
            <w:r w:rsidRPr="0016793D">
              <w:rPr>
                <w:b/>
              </w:rPr>
              <w:t>Assistance Vice President</w:t>
            </w:r>
            <w:r w:rsidR="00E535EA">
              <w:t xml:space="preserve">, </w:t>
            </w:r>
            <w:r w:rsidR="00E535EA" w:rsidRPr="00B12522">
              <w:rPr>
                <w:b/>
              </w:rPr>
              <w:t>Product Development, Structuring &amp; Pricing.</w:t>
            </w:r>
            <w:r w:rsidR="00B12522">
              <w:rPr>
                <w:b/>
              </w:rPr>
              <w:t xml:space="preserve"> </w:t>
            </w:r>
            <w:r w:rsidR="00E535EA" w:rsidRPr="00B12522">
              <w:rPr>
                <w:b/>
              </w:rPr>
              <w:t>Derivatives and Structu</w:t>
            </w:r>
            <w:r w:rsidRPr="00B12522">
              <w:rPr>
                <w:b/>
              </w:rPr>
              <w:t>red Product Desk</w:t>
            </w:r>
            <w:r w:rsidR="00B12522">
              <w:rPr>
                <w:b/>
              </w:rPr>
              <w:t>, Kuala Lumpur</w:t>
            </w:r>
            <w:r>
              <w:t xml:space="preserve"> (2004 – July 2006</w:t>
            </w:r>
            <w:r w:rsidR="00E535EA">
              <w:t>)</w:t>
            </w:r>
          </w:p>
          <w:p w14:paraId="0DE6610C" w14:textId="77777777" w:rsidR="004F7518" w:rsidRPr="004F7518" w:rsidRDefault="004F7518" w:rsidP="004F7518">
            <w:pPr>
              <w:pStyle w:val="Achievement"/>
              <w:numPr>
                <w:ilvl w:val="0"/>
                <w:numId w:val="0"/>
              </w:numPr>
            </w:pPr>
          </w:p>
          <w:p w14:paraId="5A25BA36" w14:textId="77777777" w:rsidR="00584856" w:rsidRDefault="00E535EA">
            <w:pPr>
              <w:pStyle w:val="Achievement"/>
              <w:numPr>
                <w:ilvl w:val="0"/>
                <w:numId w:val="0"/>
              </w:numPr>
              <w:rPr>
                <w:u w:val="single"/>
              </w:rPr>
            </w:pPr>
            <w:r>
              <w:rPr>
                <w:u w:val="single"/>
              </w:rPr>
              <w:t>Main Function</w:t>
            </w:r>
          </w:p>
          <w:p w14:paraId="746593F0" w14:textId="77777777" w:rsidR="00E535EA" w:rsidRDefault="00E535EA" w:rsidP="0074570C">
            <w:pPr>
              <w:pStyle w:val="Achievement"/>
            </w:pPr>
            <w:r>
              <w:t>This portfolio concentrates on the development of treasury product to be made available on Maybank shelf, structuring those products with embedded derivatives to suit current market environment and clients’ requirement and in addition to pricing support to internal departments as well as pricing for clients.</w:t>
            </w:r>
          </w:p>
          <w:p w14:paraId="77E954B9" w14:textId="77777777" w:rsidR="00E535EA" w:rsidRDefault="00E535EA" w:rsidP="0074570C">
            <w:pPr>
              <w:pStyle w:val="Achievement"/>
            </w:pPr>
            <w:r>
              <w:t xml:space="preserve">These activities especially product development require full support internally especially from the respective internal risk management units such as market risk, operational risk, liquidity risk and others functional units such as accounting and back office department, audit department, IT and legal unit. </w:t>
            </w:r>
          </w:p>
          <w:p w14:paraId="4D6424D5" w14:textId="77777777" w:rsidR="00E535EA" w:rsidRDefault="00E535EA" w:rsidP="0074570C">
            <w:pPr>
              <w:pStyle w:val="Achievement"/>
            </w:pPr>
            <w:r>
              <w:t xml:space="preserve">The respective units will provide the sign-off on the proposed product, which is then presented to ALCO and Risk Management Committees (RMC) for approval. </w:t>
            </w:r>
          </w:p>
          <w:p w14:paraId="15E5E150" w14:textId="77777777" w:rsidR="00E535EA" w:rsidRPr="008B264F" w:rsidRDefault="00E535EA" w:rsidP="0074570C">
            <w:pPr>
              <w:pStyle w:val="Achievement"/>
              <w:rPr>
                <w:u w:val="single"/>
              </w:rPr>
            </w:pPr>
            <w:r>
              <w:t xml:space="preserve">The approval obtained is submitted to BNM and/or SC for their evaluation and endorsement. </w:t>
            </w:r>
          </w:p>
          <w:p w14:paraId="2F017D0D" w14:textId="77777777" w:rsidR="008B264F" w:rsidRDefault="008B264F" w:rsidP="008B264F">
            <w:pPr>
              <w:pStyle w:val="Achievement"/>
              <w:numPr>
                <w:ilvl w:val="0"/>
                <w:numId w:val="0"/>
              </w:numPr>
              <w:rPr>
                <w:u w:val="single"/>
              </w:rPr>
            </w:pPr>
          </w:p>
          <w:p w14:paraId="67271E08" w14:textId="77777777" w:rsidR="00E535EA" w:rsidRDefault="00E535EA">
            <w:pPr>
              <w:pStyle w:val="Achievement"/>
              <w:numPr>
                <w:ilvl w:val="0"/>
                <w:numId w:val="0"/>
              </w:numPr>
              <w:rPr>
                <w:u w:val="single"/>
              </w:rPr>
            </w:pPr>
            <w:r>
              <w:rPr>
                <w:u w:val="single"/>
              </w:rPr>
              <w:t>Other functions</w:t>
            </w:r>
          </w:p>
          <w:p w14:paraId="62B80F97" w14:textId="77777777" w:rsidR="00E535EA" w:rsidRDefault="00E535EA" w:rsidP="0074570C">
            <w:pPr>
              <w:pStyle w:val="Achievement"/>
            </w:pPr>
            <w:r>
              <w:t>Actively, trading in MYR and non-MYR Interest Rate Swap, 3M Klibor Futures, MGS Futures and Eurodollar Futures. In addition to other instruments i.e. FRA, Cross Currency Swap, LTFX and Currency Option. These trades are either for trading or hedging the bank’s portfolio or exposure.</w:t>
            </w:r>
          </w:p>
          <w:p w14:paraId="4A3B0945" w14:textId="77777777" w:rsidR="004B1860" w:rsidRDefault="004B1860" w:rsidP="004B1860">
            <w:pPr>
              <w:pStyle w:val="Achievement"/>
              <w:numPr>
                <w:ilvl w:val="0"/>
                <w:numId w:val="0"/>
              </w:numPr>
              <w:ind w:left="240"/>
            </w:pPr>
          </w:p>
          <w:p w14:paraId="55DF67BE" w14:textId="77777777" w:rsidR="00E535EA" w:rsidRDefault="00E535EA" w:rsidP="0074570C">
            <w:pPr>
              <w:pStyle w:val="Achievement"/>
            </w:pPr>
            <w:r>
              <w:lastRenderedPageBreak/>
              <w:t xml:space="preserve">Advising clients; multinationals, local corporate and commercial company in managing their treasury requirements from addressing the foreign exchange risk to minimizing interest rate risk. </w:t>
            </w:r>
          </w:p>
          <w:p w14:paraId="769BCF65" w14:textId="77777777" w:rsidR="00E535EA" w:rsidRDefault="00995640" w:rsidP="0074570C">
            <w:pPr>
              <w:pStyle w:val="Achievement"/>
            </w:pPr>
            <w:r>
              <w:t>C</w:t>
            </w:r>
            <w:r w:rsidR="00E535EA">
              <w:t xml:space="preserve">onduct presentations and product briefing to these clients </w:t>
            </w:r>
            <w:r w:rsidR="001F148E">
              <w:t xml:space="preserve">and also to internal department </w:t>
            </w:r>
            <w:r w:rsidR="00E535EA">
              <w:t>i.e. corporate banking and trade finance centers.</w:t>
            </w:r>
          </w:p>
          <w:p w14:paraId="52703AB2" w14:textId="77777777" w:rsidR="00104564" w:rsidRDefault="00104564">
            <w:pPr>
              <w:pStyle w:val="Achievement"/>
              <w:numPr>
                <w:ilvl w:val="0"/>
                <w:numId w:val="0"/>
              </w:numPr>
            </w:pPr>
          </w:p>
          <w:p w14:paraId="368892CF" w14:textId="77777777" w:rsidR="00E535EA" w:rsidRDefault="00E535EA">
            <w:pPr>
              <w:pStyle w:val="JobTitle"/>
            </w:pPr>
            <w:r w:rsidRPr="0016793D">
              <w:rPr>
                <w:b/>
              </w:rPr>
              <w:t>Senior Dealer</w:t>
            </w:r>
            <w:r>
              <w:t xml:space="preserve">, </w:t>
            </w:r>
            <w:r w:rsidRPr="00B12522">
              <w:rPr>
                <w:b/>
              </w:rPr>
              <w:t>SMIs and Multinationals Section</w:t>
            </w:r>
            <w:r>
              <w:t xml:space="preserve"> (1997 – 2003)</w:t>
            </w:r>
          </w:p>
          <w:p w14:paraId="3074E85D" w14:textId="77777777" w:rsidR="00E535EA" w:rsidRPr="00B12522" w:rsidRDefault="00E535EA">
            <w:pPr>
              <w:pStyle w:val="Achievement"/>
              <w:numPr>
                <w:ilvl w:val="0"/>
                <w:numId w:val="0"/>
              </w:numPr>
              <w:rPr>
                <w:b/>
                <w:i/>
                <w:iCs/>
              </w:rPr>
            </w:pPr>
            <w:r w:rsidRPr="00B12522">
              <w:rPr>
                <w:b/>
                <w:i/>
                <w:iCs/>
              </w:rPr>
              <w:t>Treasu</w:t>
            </w:r>
            <w:r w:rsidR="00B12522">
              <w:rPr>
                <w:b/>
                <w:i/>
                <w:iCs/>
              </w:rPr>
              <w:t>ry Sales, Kuala Lumpur</w:t>
            </w:r>
          </w:p>
          <w:p w14:paraId="10031779" w14:textId="77777777" w:rsidR="004B1860" w:rsidRDefault="004B1860">
            <w:pPr>
              <w:pStyle w:val="Achievement"/>
              <w:numPr>
                <w:ilvl w:val="0"/>
                <w:numId w:val="0"/>
              </w:numPr>
              <w:rPr>
                <w:i/>
                <w:iCs/>
              </w:rPr>
            </w:pPr>
          </w:p>
          <w:p w14:paraId="61A82EB5" w14:textId="77777777" w:rsidR="00E535EA" w:rsidRDefault="00E535EA" w:rsidP="0074570C">
            <w:pPr>
              <w:pStyle w:val="Achievement"/>
            </w:pPr>
            <w:r>
              <w:t xml:space="preserve">Dealing specifically with SPOT FX quotation for clients. Assisting clients on hedging strategy by using foreign exchange instruments such as Fixed, Option, and Multiple date contracts to satisfy their </w:t>
            </w:r>
            <w:r w:rsidR="00EA69AD">
              <w:t xml:space="preserve">future </w:t>
            </w:r>
            <w:r>
              <w:t>trade requirements.</w:t>
            </w:r>
          </w:p>
          <w:p w14:paraId="0C14C6F9" w14:textId="77777777" w:rsidR="004B1860" w:rsidRDefault="004B1860" w:rsidP="0074570C">
            <w:pPr>
              <w:pStyle w:val="Achievement"/>
            </w:pPr>
            <w:r>
              <w:t>In addition to quoting money market instruments for client investment such as CDs, NIDs, BAs as well as REPO.</w:t>
            </w:r>
          </w:p>
          <w:p w14:paraId="1422038B" w14:textId="77777777" w:rsidR="00E535EA" w:rsidRDefault="00E535EA" w:rsidP="0074570C">
            <w:pPr>
              <w:pStyle w:val="Achievement"/>
            </w:pPr>
            <w:r>
              <w:t>Managing nostro account, daily position of currencies traded and prepare foreign exchange counter rate for retail clients and set currency note quotation for Konsortium Bank-Bank Malaysia.</w:t>
            </w:r>
          </w:p>
          <w:p w14:paraId="77EEB11A" w14:textId="77777777" w:rsidR="00E535EA" w:rsidRDefault="00E535EA" w:rsidP="0074570C">
            <w:pPr>
              <w:pStyle w:val="Achievement"/>
            </w:pPr>
            <w:r>
              <w:t>Maintaining a good relationship with clients by providing them a competitive foreign exchange pricing by dealing directly with SPOT FX desk, MM Swap desk or through interbank dealing.</w:t>
            </w:r>
          </w:p>
          <w:p w14:paraId="1B0D28D6" w14:textId="77777777" w:rsidR="00E535EA" w:rsidRDefault="00E535EA" w:rsidP="0074570C">
            <w:pPr>
              <w:pStyle w:val="Achievement"/>
            </w:pPr>
            <w:r>
              <w:t>Advises clients on foreign exchange price projection, briefs on foreign exchange and financial market news and make sure clients’ foreign exchange transaction adheres to BNM ECM Notice.</w:t>
            </w:r>
          </w:p>
          <w:p w14:paraId="62E44CEB" w14:textId="77777777" w:rsidR="00A741FD" w:rsidRPr="00A741FD" w:rsidRDefault="00A741FD" w:rsidP="00A741FD">
            <w:pPr>
              <w:pStyle w:val="Achievement"/>
              <w:numPr>
                <w:ilvl w:val="0"/>
                <w:numId w:val="0"/>
              </w:numPr>
              <w:ind w:left="240" w:hanging="240"/>
              <w:rPr>
                <w:lang w:val="en-US"/>
              </w:rPr>
            </w:pPr>
          </w:p>
          <w:p w14:paraId="6B67AF88" w14:textId="77777777" w:rsidR="00E535EA" w:rsidRDefault="00E535EA">
            <w:pPr>
              <w:pStyle w:val="JobTitle"/>
              <w:rPr>
                <w:sz w:val="22"/>
              </w:rPr>
            </w:pPr>
            <w:r w:rsidRPr="0016793D">
              <w:rPr>
                <w:b/>
              </w:rPr>
              <w:t>Relationship Banker</w:t>
            </w:r>
            <w:r>
              <w:t xml:space="preserve"> (1995 – 1996)</w:t>
            </w:r>
          </w:p>
          <w:p w14:paraId="03C5DE49" w14:textId="77777777" w:rsidR="00E535EA" w:rsidRDefault="00E535EA">
            <w:pPr>
              <w:pStyle w:val="Achievement"/>
              <w:numPr>
                <w:ilvl w:val="0"/>
                <w:numId w:val="0"/>
              </w:numPr>
              <w:rPr>
                <w:i/>
                <w:iCs/>
              </w:rPr>
            </w:pPr>
            <w:r w:rsidRPr="00B12522">
              <w:rPr>
                <w:b/>
                <w:i/>
                <w:iCs/>
              </w:rPr>
              <w:t>Private Banking Center, Kuala Lumpur Main Office Branch</w:t>
            </w:r>
            <w:r>
              <w:rPr>
                <w:i/>
                <w:iCs/>
              </w:rPr>
              <w:t>.</w:t>
            </w:r>
          </w:p>
          <w:p w14:paraId="58ED3CF5" w14:textId="77777777" w:rsidR="004B1860" w:rsidRDefault="004B1860">
            <w:pPr>
              <w:pStyle w:val="Achievement"/>
              <w:numPr>
                <w:ilvl w:val="0"/>
                <w:numId w:val="0"/>
              </w:numPr>
              <w:rPr>
                <w:i/>
                <w:iCs/>
              </w:rPr>
            </w:pPr>
          </w:p>
          <w:p w14:paraId="204863D0" w14:textId="77777777" w:rsidR="00E535EA" w:rsidRDefault="00E535EA" w:rsidP="0074570C">
            <w:pPr>
              <w:pStyle w:val="Achievement"/>
            </w:pPr>
            <w:r>
              <w:t xml:space="preserve">Responsible for the Center business development and marketing of various Maybank Group products to the Center clients. </w:t>
            </w:r>
          </w:p>
          <w:p w14:paraId="1429F01E" w14:textId="77777777" w:rsidR="00E535EA" w:rsidRDefault="00E535EA" w:rsidP="0074570C">
            <w:pPr>
              <w:pStyle w:val="Achievement"/>
            </w:pPr>
            <w:r>
              <w:t>Assists Center Manager in achieving the Center’s financial targets in deposits and loans and manages the activities of support units, i.e. administration, planning &amp; budgeting, credit review and analysis, and financial reporting.</w:t>
            </w:r>
          </w:p>
          <w:p w14:paraId="27ED624D" w14:textId="77777777" w:rsidR="00E535EA" w:rsidRDefault="00E535EA" w:rsidP="0074570C">
            <w:pPr>
              <w:pStyle w:val="Achievement"/>
            </w:pPr>
            <w:r>
              <w:t xml:space="preserve">Giving </w:t>
            </w:r>
            <w:r w:rsidR="00E13ACA">
              <w:t>advice</w:t>
            </w:r>
            <w:r>
              <w:t xml:space="preserve"> to clients needs either personal, family members or their business. Cross-sells various products to complement clients’ financial requirements.</w:t>
            </w:r>
          </w:p>
          <w:p w14:paraId="58E0EEAD" w14:textId="77777777" w:rsidR="00E535EA" w:rsidRDefault="00E535EA">
            <w:pPr>
              <w:pStyle w:val="Achievement"/>
              <w:numPr>
                <w:ilvl w:val="0"/>
                <w:numId w:val="0"/>
              </w:numPr>
            </w:pPr>
          </w:p>
          <w:p w14:paraId="4831405C" w14:textId="77777777" w:rsidR="00E535EA" w:rsidRDefault="00E535EA">
            <w:pPr>
              <w:pStyle w:val="JobTitle"/>
              <w:rPr>
                <w:sz w:val="22"/>
              </w:rPr>
            </w:pPr>
            <w:r w:rsidRPr="0016793D">
              <w:rPr>
                <w:b/>
              </w:rPr>
              <w:t xml:space="preserve">Officer </w:t>
            </w:r>
            <w:r>
              <w:t>(Nov 1993 – 1995)</w:t>
            </w:r>
          </w:p>
          <w:p w14:paraId="247ED746" w14:textId="77777777" w:rsidR="00E535EA" w:rsidRDefault="00E535EA">
            <w:pPr>
              <w:pStyle w:val="Achievement"/>
              <w:numPr>
                <w:ilvl w:val="0"/>
                <w:numId w:val="0"/>
              </w:numPr>
              <w:rPr>
                <w:i/>
                <w:iCs/>
              </w:rPr>
            </w:pPr>
            <w:r w:rsidRPr="00B12522">
              <w:rPr>
                <w:b/>
                <w:i/>
                <w:iCs/>
              </w:rPr>
              <w:t>Fund Transfer Department, Kuala Lumpur Main Office Branch</w:t>
            </w:r>
            <w:r>
              <w:rPr>
                <w:i/>
                <w:iCs/>
              </w:rPr>
              <w:t>.</w:t>
            </w:r>
          </w:p>
          <w:p w14:paraId="311567B4" w14:textId="77777777" w:rsidR="004B1860" w:rsidRDefault="004B1860">
            <w:pPr>
              <w:pStyle w:val="Achievement"/>
              <w:numPr>
                <w:ilvl w:val="0"/>
                <w:numId w:val="0"/>
              </w:numPr>
            </w:pPr>
          </w:p>
          <w:p w14:paraId="1D3844FA" w14:textId="77777777" w:rsidR="00E535EA" w:rsidRDefault="00E535EA" w:rsidP="0074570C">
            <w:pPr>
              <w:pStyle w:val="Achievement"/>
            </w:pPr>
            <w:r>
              <w:t>In charge of local and foreign payments; interbank and interbranch remittances. Monitoring payments that required specific reporting or approval from Bank Negara.</w:t>
            </w:r>
          </w:p>
          <w:p w14:paraId="12BAE378" w14:textId="77777777" w:rsidR="00104564" w:rsidRDefault="00104564">
            <w:pPr>
              <w:pStyle w:val="Achievement"/>
              <w:numPr>
                <w:ilvl w:val="0"/>
                <w:numId w:val="0"/>
              </w:numPr>
            </w:pPr>
          </w:p>
          <w:p w14:paraId="26B5325C" w14:textId="77777777" w:rsidR="00104564" w:rsidRDefault="00104564">
            <w:pPr>
              <w:pStyle w:val="Achievement"/>
              <w:numPr>
                <w:ilvl w:val="0"/>
                <w:numId w:val="0"/>
              </w:numPr>
            </w:pPr>
          </w:p>
          <w:p w14:paraId="1059BD01" w14:textId="77777777" w:rsidR="00E535EA" w:rsidRDefault="00E535EA" w:rsidP="00104564">
            <w:pPr>
              <w:pStyle w:val="Achievement"/>
              <w:numPr>
                <w:ilvl w:val="0"/>
                <w:numId w:val="0"/>
              </w:numPr>
              <w:pBdr>
                <w:top w:val="single" w:sz="4" w:space="1" w:color="auto"/>
                <w:bottom w:val="single" w:sz="4" w:space="1" w:color="auto"/>
              </w:pBdr>
              <w:shd w:val="clear" w:color="auto" w:fill="C4BC96" w:themeFill="background2" w:themeFillShade="BF"/>
            </w:pPr>
            <w:r>
              <w:lastRenderedPageBreak/>
              <w:t xml:space="preserve">Jun 1993                     </w:t>
            </w:r>
            <w:r>
              <w:rPr>
                <w:b/>
                <w:bCs/>
              </w:rPr>
              <w:t>Sumitomo Corporation</w:t>
            </w:r>
            <w:r>
              <w:t xml:space="preserve">                    Kuala Lumpur</w:t>
            </w:r>
          </w:p>
          <w:p w14:paraId="5DB49113" w14:textId="77777777" w:rsidR="00104564" w:rsidRDefault="00104564">
            <w:pPr>
              <w:pStyle w:val="Achievement"/>
              <w:numPr>
                <w:ilvl w:val="0"/>
                <w:numId w:val="0"/>
              </w:numPr>
              <w:rPr>
                <w:b/>
                <w:i/>
                <w:iCs/>
              </w:rPr>
            </w:pPr>
          </w:p>
          <w:p w14:paraId="732E6B34" w14:textId="77777777" w:rsidR="00E535EA" w:rsidRPr="0016793D" w:rsidRDefault="00E535EA">
            <w:pPr>
              <w:pStyle w:val="Achievement"/>
              <w:numPr>
                <w:ilvl w:val="0"/>
                <w:numId w:val="0"/>
              </w:numPr>
              <w:rPr>
                <w:b/>
                <w:i/>
                <w:iCs/>
              </w:rPr>
            </w:pPr>
            <w:r w:rsidRPr="0016793D">
              <w:rPr>
                <w:b/>
                <w:i/>
                <w:iCs/>
              </w:rPr>
              <w:t>Business Executive</w:t>
            </w:r>
          </w:p>
          <w:p w14:paraId="56D399E8" w14:textId="77777777" w:rsidR="00E535EA" w:rsidRDefault="00E535EA">
            <w:pPr>
              <w:pStyle w:val="Achievement"/>
              <w:numPr>
                <w:ilvl w:val="0"/>
                <w:numId w:val="0"/>
              </w:numPr>
              <w:rPr>
                <w:i/>
                <w:iCs/>
              </w:rPr>
            </w:pPr>
            <w:r>
              <w:rPr>
                <w:i/>
                <w:iCs/>
              </w:rPr>
              <w:t>Oil and Gas Department.</w:t>
            </w:r>
          </w:p>
          <w:p w14:paraId="0EC44867" w14:textId="77777777" w:rsidR="004B1860" w:rsidRDefault="004B1860">
            <w:pPr>
              <w:pStyle w:val="Achievement"/>
              <w:numPr>
                <w:ilvl w:val="0"/>
                <w:numId w:val="0"/>
              </w:numPr>
              <w:rPr>
                <w:i/>
                <w:iCs/>
              </w:rPr>
            </w:pPr>
          </w:p>
          <w:p w14:paraId="1B1A5935" w14:textId="77777777" w:rsidR="00E535EA" w:rsidRDefault="00E535EA" w:rsidP="0074570C">
            <w:pPr>
              <w:pStyle w:val="Achievement"/>
            </w:pPr>
            <w:r>
              <w:t>Exploring new business opportuni</w:t>
            </w:r>
            <w:r w:rsidR="00B12522">
              <w:t>ty through tendering and</w:t>
            </w:r>
            <w:r>
              <w:t xml:space="preserve"> lobbying. Seeking competitive trade financing scheme, managing logistics problems, and monitoring progress on the existing </w:t>
            </w:r>
            <w:r w:rsidR="004B1860">
              <w:t xml:space="preserve">oil and gas </w:t>
            </w:r>
            <w:r>
              <w:t>projects.</w:t>
            </w:r>
          </w:p>
          <w:p w14:paraId="5CDD0C29" w14:textId="77777777" w:rsidR="00EA7F89" w:rsidRDefault="00EA7F89" w:rsidP="0074570C">
            <w:pPr>
              <w:pStyle w:val="Achievement"/>
            </w:pPr>
            <w:r>
              <w:t>Work closely with project consortium members and with Su</w:t>
            </w:r>
            <w:r w:rsidR="004B1860">
              <w:t>m</w:t>
            </w:r>
            <w:r>
              <w:t>itomo Japan.</w:t>
            </w:r>
          </w:p>
          <w:p w14:paraId="27286CCB" w14:textId="77777777" w:rsidR="00104564" w:rsidRDefault="00104564" w:rsidP="00104564">
            <w:pPr>
              <w:pStyle w:val="Achievement"/>
              <w:numPr>
                <w:ilvl w:val="0"/>
                <w:numId w:val="0"/>
              </w:numPr>
              <w:ind w:left="240"/>
            </w:pPr>
          </w:p>
        </w:tc>
      </w:tr>
      <w:tr w:rsidR="005B19E2" w14:paraId="67B2C61C" w14:textId="77777777" w:rsidTr="00CA6016">
        <w:trPr>
          <w:trHeight w:val="396"/>
        </w:trPr>
        <w:tc>
          <w:tcPr>
            <w:tcW w:w="2160" w:type="dxa"/>
          </w:tcPr>
          <w:p w14:paraId="0E0E4623" w14:textId="77777777" w:rsidR="00104564" w:rsidRPr="005B19E2" w:rsidRDefault="00104564" w:rsidP="005B19E2">
            <w:pPr>
              <w:jc w:val="left"/>
              <w:rPr>
                <w:sz w:val="20"/>
              </w:rPr>
            </w:pPr>
          </w:p>
        </w:tc>
        <w:tc>
          <w:tcPr>
            <w:tcW w:w="6660" w:type="dxa"/>
          </w:tcPr>
          <w:p w14:paraId="54A56223" w14:textId="77777777" w:rsidR="005B19E2" w:rsidRPr="005B19E2" w:rsidRDefault="005B19E2" w:rsidP="005B19E2">
            <w:pPr>
              <w:pStyle w:val="CompanyName"/>
              <w:rPr>
                <w:sz w:val="20"/>
              </w:rPr>
            </w:pPr>
          </w:p>
        </w:tc>
      </w:tr>
    </w:tbl>
    <w:p w14:paraId="50670181" w14:textId="77777777" w:rsidR="005F32B8" w:rsidRDefault="005F32B8">
      <w:pPr>
        <w:pStyle w:val="Caption"/>
      </w:pPr>
    </w:p>
    <w:p w14:paraId="1AB189D5" w14:textId="77777777" w:rsidR="005F32B8" w:rsidRDefault="005F32B8">
      <w:pPr>
        <w:pStyle w:val="Caption"/>
      </w:pPr>
    </w:p>
    <w:p w14:paraId="28016D4C" w14:textId="77777777" w:rsidR="005F32B8" w:rsidRDefault="005F32B8">
      <w:pPr>
        <w:pStyle w:val="Caption"/>
      </w:pPr>
    </w:p>
    <w:p w14:paraId="59CAC9EF" w14:textId="77777777" w:rsidR="005F32B8" w:rsidRDefault="005F32B8">
      <w:pPr>
        <w:pStyle w:val="Caption"/>
      </w:pPr>
    </w:p>
    <w:p w14:paraId="53B1C10C" w14:textId="77777777" w:rsidR="005F32B8" w:rsidRDefault="005F32B8">
      <w:pPr>
        <w:pStyle w:val="Caption"/>
      </w:pPr>
    </w:p>
    <w:p w14:paraId="6547C06D" w14:textId="77777777" w:rsidR="005F32B8" w:rsidRDefault="005F32B8">
      <w:pPr>
        <w:pStyle w:val="Caption"/>
      </w:pPr>
    </w:p>
    <w:p w14:paraId="0CADF1FD" w14:textId="77777777" w:rsidR="005F32B8" w:rsidRDefault="005F32B8">
      <w:pPr>
        <w:pStyle w:val="Caption"/>
      </w:pPr>
    </w:p>
    <w:p w14:paraId="082928F7" w14:textId="77777777" w:rsidR="005F32B8" w:rsidRDefault="005F32B8">
      <w:pPr>
        <w:pStyle w:val="Caption"/>
      </w:pPr>
    </w:p>
    <w:p w14:paraId="2E154C18" w14:textId="77777777" w:rsidR="00600966" w:rsidRDefault="00600966" w:rsidP="00600966"/>
    <w:p w14:paraId="02150FB0" w14:textId="77777777" w:rsidR="00600966" w:rsidRDefault="00600966" w:rsidP="00600966"/>
    <w:p w14:paraId="7D0773AE" w14:textId="77777777" w:rsidR="00600966" w:rsidRDefault="00600966" w:rsidP="00600966"/>
    <w:p w14:paraId="21EDC284" w14:textId="77777777" w:rsidR="00600966" w:rsidRDefault="00600966" w:rsidP="00600966"/>
    <w:p w14:paraId="394C0683" w14:textId="77777777" w:rsidR="00600966" w:rsidRDefault="00600966" w:rsidP="00600966"/>
    <w:p w14:paraId="34A2B126" w14:textId="77777777" w:rsidR="00600966" w:rsidRDefault="00600966" w:rsidP="00600966"/>
    <w:p w14:paraId="6072C550" w14:textId="77777777" w:rsidR="00600966" w:rsidRDefault="00600966" w:rsidP="00600966"/>
    <w:p w14:paraId="2E0864FB" w14:textId="77777777" w:rsidR="00600966" w:rsidRDefault="00600966" w:rsidP="00600966"/>
    <w:p w14:paraId="1316BFA3" w14:textId="77777777" w:rsidR="00600966" w:rsidRDefault="00600966" w:rsidP="00600966"/>
    <w:p w14:paraId="6AC28A82" w14:textId="77777777" w:rsidR="00600966" w:rsidRDefault="00600966" w:rsidP="00600966"/>
    <w:p w14:paraId="44488334" w14:textId="77777777" w:rsidR="00600966" w:rsidRDefault="00600966" w:rsidP="00600966"/>
    <w:p w14:paraId="2CDE43E6" w14:textId="77777777" w:rsidR="00600966" w:rsidRDefault="00600966" w:rsidP="00600966"/>
    <w:p w14:paraId="65DF9882" w14:textId="77777777" w:rsidR="00600966" w:rsidRDefault="00600966" w:rsidP="00600966"/>
    <w:p w14:paraId="4DEA97C8" w14:textId="77777777" w:rsidR="00600966" w:rsidRDefault="00600966" w:rsidP="00600966"/>
    <w:p w14:paraId="3BCDA45B" w14:textId="77777777" w:rsidR="00600966" w:rsidRDefault="00600966" w:rsidP="00600966"/>
    <w:p w14:paraId="5B270296" w14:textId="77777777" w:rsidR="00600966" w:rsidRDefault="00600966" w:rsidP="00600966"/>
    <w:p w14:paraId="029B11EF" w14:textId="77777777" w:rsidR="00600966" w:rsidRDefault="00600966" w:rsidP="00600966"/>
    <w:p w14:paraId="120B9E59" w14:textId="77777777" w:rsidR="00600966" w:rsidRDefault="00600966" w:rsidP="00600966"/>
    <w:p w14:paraId="62C6695D" w14:textId="77777777" w:rsidR="00600966" w:rsidRDefault="00600966" w:rsidP="00600966"/>
    <w:p w14:paraId="70C50BFE" w14:textId="77777777" w:rsidR="00600966" w:rsidRDefault="00600966" w:rsidP="00600966"/>
    <w:p w14:paraId="526A0F1A" w14:textId="77777777" w:rsidR="00600966" w:rsidRDefault="00600966" w:rsidP="00600966"/>
    <w:p w14:paraId="49D22DCA" w14:textId="77777777" w:rsidR="00600966" w:rsidRPr="00600966" w:rsidRDefault="00600966" w:rsidP="00600966"/>
    <w:p w14:paraId="1F3373F4" w14:textId="77777777" w:rsidR="005F32B8" w:rsidRDefault="005F32B8">
      <w:pPr>
        <w:pStyle w:val="Caption"/>
      </w:pPr>
    </w:p>
    <w:p w14:paraId="13F41BC1" w14:textId="77777777" w:rsidR="005F32B8" w:rsidRDefault="005F32B8">
      <w:pPr>
        <w:pStyle w:val="Caption"/>
      </w:pPr>
    </w:p>
    <w:p w14:paraId="16D972DD" w14:textId="77777777" w:rsidR="005F32B8" w:rsidRDefault="005F32B8">
      <w:pPr>
        <w:pStyle w:val="Caption"/>
      </w:pPr>
    </w:p>
    <w:p w14:paraId="2F184128" w14:textId="77777777" w:rsidR="00DE02E1" w:rsidRDefault="00DE02E1" w:rsidP="00DE02E1"/>
    <w:p w14:paraId="50887033" w14:textId="77777777" w:rsidR="00DE02E1" w:rsidRPr="00DE02E1" w:rsidRDefault="00DE02E1" w:rsidP="00DE02E1"/>
    <w:p w14:paraId="1D45381C" w14:textId="77777777" w:rsidR="005F32B8" w:rsidRDefault="005F32B8">
      <w:pPr>
        <w:pStyle w:val="Caption"/>
      </w:pPr>
    </w:p>
    <w:p w14:paraId="03864D03" w14:textId="77777777" w:rsidR="005F32B8" w:rsidRDefault="005F32B8">
      <w:pPr>
        <w:pStyle w:val="Caption"/>
      </w:pPr>
    </w:p>
    <w:p w14:paraId="52452077" w14:textId="77777777" w:rsidR="00E535EA" w:rsidRDefault="00E535EA">
      <w:pPr>
        <w:pStyle w:val="Caption"/>
      </w:pPr>
      <w:r>
        <w:lastRenderedPageBreak/>
        <w:t>PERSONAL DETAILS</w:t>
      </w:r>
    </w:p>
    <w:p w14:paraId="40FB4DCC" w14:textId="77777777" w:rsidR="00E535EA" w:rsidRDefault="00E535EA"/>
    <w:tbl>
      <w:tblPr>
        <w:tblW w:w="8908" w:type="dxa"/>
        <w:tblLook w:val="0000" w:firstRow="0" w:lastRow="0" w:firstColumn="0" w:lastColumn="0" w:noHBand="0" w:noVBand="0"/>
      </w:tblPr>
      <w:tblGrid>
        <w:gridCol w:w="3958"/>
        <w:gridCol w:w="4950"/>
      </w:tblGrid>
      <w:tr w:rsidR="00E535EA" w14:paraId="1586EF43" w14:textId="77777777">
        <w:tc>
          <w:tcPr>
            <w:tcW w:w="3958" w:type="dxa"/>
          </w:tcPr>
          <w:p w14:paraId="03E4596A" w14:textId="77777777" w:rsidR="00E535EA" w:rsidRDefault="00E535EA">
            <w:pPr>
              <w:pStyle w:val="Heading6"/>
              <w:spacing w:before="0" w:line="240" w:lineRule="auto"/>
              <w:rPr>
                <w:b w:val="0"/>
              </w:rPr>
            </w:pPr>
            <w:r>
              <w:rPr>
                <w:b w:val="0"/>
              </w:rPr>
              <w:t>Name</w:t>
            </w:r>
          </w:p>
        </w:tc>
        <w:tc>
          <w:tcPr>
            <w:tcW w:w="4950" w:type="dxa"/>
          </w:tcPr>
          <w:p w14:paraId="6A46E3DD" w14:textId="77777777" w:rsidR="00E535EA" w:rsidRDefault="00E535EA">
            <w:r>
              <w:t>Mahfizan bin Muhammad</w:t>
            </w:r>
          </w:p>
          <w:p w14:paraId="3CA08381" w14:textId="77777777" w:rsidR="00E535EA" w:rsidRDefault="00E535EA"/>
          <w:p w14:paraId="74E1CD1E" w14:textId="77777777" w:rsidR="00E535EA" w:rsidRDefault="00E535EA"/>
        </w:tc>
      </w:tr>
      <w:tr w:rsidR="00E535EA" w14:paraId="4CACBD7C" w14:textId="77777777">
        <w:tc>
          <w:tcPr>
            <w:tcW w:w="3958" w:type="dxa"/>
          </w:tcPr>
          <w:p w14:paraId="74959E73" w14:textId="77777777" w:rsidR="00E535EA" w:rsidRDefault="00E535EA">
            <w:pPr>
              <w:pStyle w:val="HeadingBase"/>
              <w:keepNext w:val="0"/>
              <w:keepLines w:val="0"/>
              <w:spacing w:before="0" w:after="0" w:line="240" w:lineRule="auto"/>
              <w:rPr>
                <w:caps w:val="0"/>
              </w:rPr>
            </w:pPr>
            <w:r>
              <w:rPr>
                <w:caps w:val="0"/>
              </w:rPr>
              <w:t>Date of birth</w:t>
            </w:r>
          </w:p>
        </w:tc>
        <w:tc>
          <w:tcPr>
            <w:tcW w:w="4950" w:type="dxa"/>
          </w:tcPr>
          <w:p w14:paraId="2AEC9C10" w14:textId="77777777" w:rsidR="00E535EA" w:rsidRDefault="00E535EA">
            <w:r>
              <w:t>November 9, 1970</w:t>
            </w:r>
          </w:p>
          <w:p w14:paraId="522BD612" w14:textId="77777777" w:rsidR="00E535EA" w:rsidRDefault="00E535EA"/>
          <w:p w14:paraId="76C05C95" w14:textId="77777777" w:rsidR="00E535EA" w:rsidRDefault="00E535EA"/>
        </w:tc>
      </w:tr>
      <w:tr w:rsidR="00E535EA" w14:paraId="4CC1589F" w14:textId="77777777">
        <w:tc>
          <w:tcPr>
            <w:tcW w:w="3958" w:type="dxa"/>
          </w:tcPr>
          <w:p w14:paraId="19EE138B" w14:textId="77777777" w:rsidR="00E535EA" w:rsidRDefault="00E535EA">
            <w:r>
              <w:t>Gender</w:t>
            </w:r>
          </w:p>
        </w:tc>
        <w:tc>
          <w:tcPr>
            <w:tcW w:w="4950" w:type="dxa"/>
          </w:tcPr>
          <w:p w14:paraId="5D7078A3" w14:textId="77777777" w:rsidR="00E535EA" w:rsidRDefault="00E535EA">
            <w:r>
              <w:t>Male</w:t>
            </w:r>
          </w:p>
          <w:p w14:paraId="3ED0E772" w14:textId="77777777" w:rsidR="00E535EA" w:rsidRDefault="00E535EA"/>
          <w:p w14:paraId="6F4BDF45" w14:textId="77777777" w:rsidR="00E535EA" w:rsidRDefault="00E535EA"/>
        </w:tc>
      </w:tr>
      <w:tr w:rsidR="00E535EA" w14:paraId="18644A50" w14:textId="77777777">
        <w:tc>
          <w:tcPr>
            <w:tcW w:w="3958" w:type="dxa"/>
          </w:tcPr>
          <w:p w14:paraId="30719DA9" w14:textId="77777777" w:rsidR="00E535EA" w:rsidRDefault="00E535EA">
            <w:r>
              <w:t>IC Number</w:t>
            </w:r>
          </w:p>
        </w:tc>
        <w:tc>
          <w:tcPr>
            <w:tcW w:w="4950" w:type="dxa"/>
          </w:tcPr>
          <w:p w14:paraId="11BA2454" w14:textId="77777777" w:rsidR="00E535EA" w:rsidRDefault="00E535EA">
            <w:r>
              <w:t>701109-01-6017</w:t>
            </w:r>
            <w:r w:rsidR="003526DB">
              <w:t>/</w:t>
            </w:r>
            <w:r w:rsidR="003B12EF">
              <w:t xml:space="preserve"> A1723050</w:t>
            </w:r>
          </w:p>
          <w:p w14:paraId="2D106C61" w14:textId="77777777" w:rsidR="00E535EA" w:rsidRDefault="00E535EA"/>
          <w:p w14:paraId="6A1A921D" w14:textId="77777777" w:rsidR="00E535EA" w:rsidRDefault="00E535EA"/>
        </w:tc>
      </w:tr>
      <w:tr w:rsidR="00E535EA" w14:paraId="120AF67B" w14:textId="77777777">
        <w:tc>
          <w:tcPr>
            <w:tcW w:w="3958" w:type="dxa"/>
          </w:tcPr>
          <w:p w14:paraId="5A83A87E" w14:textId="77777777" w:rsidR="00E535EA" w:rsidRDefault="00E535EA">
            <w:r>
              <w:t>Nationality</w:t>
            </w:r>
            <w:r w:rsidR="003526DB">
              <w:t xml:space="preserve"> </w:t>
            </w:r>
          </w:p>
        </w:tc>
        <w:tc>
          <w:tcPr>
            <w:tcW w:w="4950" w:type="dxa"/>
          </w:tcPr>
          <w:p w14:paraId="07E3C3EA" w14:textId="77777777" w:rsidR="00E535EA" w:rsidRDefault="00E535EA">
            <w:r>
              <w:t>Malaysia</w:t>
            </w:r>
          </w:p>
          <w:p w14:paraId="47DFAF31" w14:textId="77777777" w:rsidR="00E535EA" w:rsidRDefault="00E535EA"/>
          <w:p w14:paraId="6B50B3B4" w14:textId="77777777" w:rsidR="00E535EA" w:rsidRDefault="00E535EA"/>
        </w:tc>
      </w:tr>
      <w:tr w:rsidR="00E535EA" w14:paraId="775DD95A" w14:textId="77777777">
        <w:tc>
          <w:tcPr>
            <w:tcW w:w="3958" w:type="dxa"/>
          </w:tcPr>
          <w:p w14:paraId="499E8A59" w14:textId="77777777" w:rsidR="00E535EA" w:rsidRDefault="00E535EA">
            <w:r>
              <w:t>Marital Status</w:t>
            </w:r>
          </w:p>
        </w:tc>
        <w:tc>
          <w:tcPr>
            <w:tcW w:w="4950" w:type="dxa"/>
          </w:tcPr>
          <w:p w14:paraId="622E64FA" w14:textId="77777777" w:rsidR="00E535EA" w:rsidRDefault="00E535EA">
            <w:r>
              <w:t>Married (children – 3 boys &amp; 1 girl)</w:t>
            </w:r>
          </w:p>
          <w:p w14:paraId="28E4B332" w14:textId="77777777" w:rsidR="00E535EA" w:rsidRDefault="00E535EA"/>
          <w:p w14:paraId="68BB5FFA" w14:textId="77777777" w:rsidR="00E535EA" w:rsidRDefault="00E535EA"/>
        </w:tc>
      </w:tr>
      <w:tr w:rsidR="00E535EA" w14:paraId="117B81C3" w14:textId="77777777">
        <w:tc>
          <w:tcPr>
            <w:tcW w:w="3958" w:type="dxa"/>
          </w:tcPr>
          <w:p w14:paraId="6668423C" w14:textId="77777777" w:rsidR="00E535EA" w:rsidRDefault="00E535EA">
            <w:r>
              <w:t>Languages Proficiency</w:t>
            </w:r>
          </w:p>
        </w:tc>
        <w:tc>
          <w:tcPr>
            <w:tcW w:w="4950" w:type="dxa"/>
          </w:tcPr>
          <w:p w14:paraId="48C1F168" w14:textId="77777777" w:rsidR="00E535EA" w:rsidRDefault="00E535EA">
            <w:r>
              <w:t>Bahasa Melayu &amp; English</w:t>
            </w:r>
          </w:p>
          <w:p w14:paraId="5356F50D" w14:textId="77777777" w:rsidR="00E535EA" w:rsidRDefault="00E535EA"/>
          <w:p w14:paraId="4A03DE7F" w14:textId="77777777" w:rsidR="00E535EA" w:rsidRDefault="00E535EA"/>
        </w:tc>
      </w:tr>
      <w:tr w:rsidR="00E535EA" w14:paraId="04EB4B4E" w14:textId="77777777">
        <w:tc>
          <w:tcPr>
            <w:tcW w:w="3958" w:type="dxa"/>
          </w:tcPr>
          <w:p w14:paraId="4A2DBE3A" w14:textId="77777777" w:rsidR="00E535EA" w:rsidRDefault="00E535EA">
            <w:r>
              <w:t>Awards</w:t>
            </w:r>
          </w:p>
        </w:tc>
        <w:tc>
          <w:tcPr>
            <w:tcW w:w="4950" w:type="dxa"/>
          </w:tcPr>
          <w:p w14:paraId="57E78D3D" w14:textId="77777777" w:rsidR="00E535EA" w:rsidRDefault="00E535EA">
            <w:r>
              <w:t>School Color in Soccer, 1987</w:t>
            </w:r>
          </w:p>
          <w:p w14:paraId="692232A7" w14:textId="77777777" w:rsidR="00E535EA" w:rsidRDefault="00E535EA"/>
          <w:p w14:paraId="5FFE142C" w14:textId="77777777" w:rsidR="00E535EA" w:rsidRDefault="00E535EA">
            <w:r>
              <w:t>Negri Sembilan Soccer State Champion, 1985</w:t>
            </w:r>
          </w:p>
          <w:p w14:paraId="3158BE37" w14:textId="77777777" w:rsidR="00E535EA" w:rsidRDefault="00E535EA"/>
          <w:p w14:paraId="348622D7" w14:textId="77777777" w:rsidR="00E535EA" w:rsidRDefault="00E535EA">
            <w:r>
              <w:t>Negri Sembilan Rugby State Champion, 1985</w:t>
            </w:r>
          </w:p>
          <w:p w14:paraId="18F36A4C" w14:textId="77777777" w:rsidR="00E535EA" w:rsidRDefault="00E535EA"/>
          <w:p w14:paraId="4D41B76E" w14:textId="77777777" w:rsidR="00E535EA" w:rsidRDefault="00E535EA">
            <w:r>
              <w:t>Negri Sembilan Sepaktakraw 1</w:t>
            </w:r>
            <w:r>
              <w:rPr>
                <w:vertAlign w:val="superscript"/>
              </w:rPr>
              <w:t>st</w:t>
            </w:r>
            <w:r>
              <w:t xml:space="preserve"> Runner-up, 1982</w:t>
            </w:r>
          </w:p>
          <w:p w14:paraId="6D26DE49" w14:textId="77777777" w:rsidR="00E535EA" w:rsidRDefault="00E535EA"/>
          <w:p w14:paraId="072A82DF" w14:textId="77777777" w:rsidR="00E535EA" w:rsidRDefault="00E535EA"/>
        </w:tc>
      </w:tr>
      <w:tr w:rsidR="00E535EA" w14:paraId="4C9DC6CE" w14:textId="77777777">
        <w:tc>
          <w:tcPr>
            <w:tcW w:w="3958" w:type="dxa"/>
          </w:tcPr>
          <w:p w14:paraId="51B49BD8" w14:textId="77777777" w:rsidR="00E535EA" w:rsidRDefault="00E535EA">
            <w:r>
              <w:t>Personal Strengths</w:t>
            </w:r>
          </w:p>
        </w:tc>
        <w:tc>
          <w:tcPr>
            <w:tcW w:w="4950" w:type="dxa"/>
          </w:tcPr>
          <w:p w14:paraId="18CB8344" w14:textId="77777777" w:rsidR="00061AA7" w:rsidRDefault="00E535EA">
            <w:r>
              <w:t xml:space="preserve">Good analytical </w:t>
            </w:r>
            <w:r w:rsidR="00600966">
              <w:t>skill together with more than 25</w:t>
            </w:r>
            <w:r>
              <w:t xml:space="preserve"> years in banking services. I possess the necessary interpersonal and communication skills with strong customer orientation</w:t>
            </w:r>
            <w:r w:rsidR="00936AE4">
              <w:t xml:space="preserve"> and banking relationship in Malaysia, Europe and Middle East</w:t>
            </w:r>
            <w:r>
              <w:t xml:space="preserve">. Conscientious, </w:t>
            </w:r>
            <w:r w:rsidR="00905C1C">
              <w:t>hardworking</w:t>
            </w:r>
            <w:r>
              <w:t>, reliable person and diligent worker.</w:t>
            </w:r>
          </w:p>
          <w:p w14:paraId="52777A5B" w14:textId="77777777" w:rsidR="008B264F" w:rsidRDefault="008B264F"/>
        </w:tc>
      </w:tr>
      <w:tr w:rsidR="00871811" w14:paraId="0A462032" w14:textId="77777777">
        <w:tc>
          <w:tcPr>
            <w:tcW w:w="3958" w:type="dxa"/>
          </w:tcPr>
          <w:p w14:paraId="5BE0AD31" w14:textId="77777777" w:rsidR="00871811" w:rsidRDefault="00871811"/>
        </w:tc>
        <w:tc>
          <w:tcPr>
            <w:tcW w:w="4950" w:type="dxa"/>
          </w:tcPr>
          <w:p w14:paraId="55612144" w14:textId="77777777" w:rsidR="00871811" w:rsidRDefault="00871811"/>
        </w:tc>
      </w:tr>
    </w:tbl>
    <w:p w14:paraId="3F4DE69F" w14:textId="77777777" w:rsidR="00E535EA" w:rsidRDefault="00E535EA" w:rsidP="00B12522"/>
    <w:sectPr w:rsidR="00E535EA" w:rsidSect="005F32B8">
      <w:footerReference w:type="default" r:id="rId9"/>
      <w:pgSz w:w="12240" w:h="15840"/>
      <w:pgMar w:top="1440" w:right="1800" w:bottom="1440" w:left="18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BBAD1" w14:textId="77777777" w:rsidR="0068469B" w:rsidRDefault="0068469B" w:rsidP="00383C8E">
      <w:r>
        <w:separator/>
      </w:r>
    </w:p>
  </w:endnote>
  <w:endnote w:type="continuationSeparator" w:id="0">
    <w:p w14:paraId="7103F1BA" w14:textId="77777777" w:rsidR="0068469B" w:rsidRDefault="0068469B" w:rsidP="0038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Tms Rmn">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371351"/>
      <w:docPartObj>
        <w:docPartGallery w:val="Page Numbers (Bottom of Page)"/>
        <w:docPartUnique/>
      </w:docPartObj>
    </w:sdtPr>
    <w:sdtEndPr/>
    <w:sdtContent>
      <w:sdt>
        <w:sdtPr>
          <w:id w:val="1728636285"/>
          <w:docPartObj>
            <w:docPartGallery w:val="Page Numbers (Top of Page)"/>
            <w:docPartUnique/>
          </w:docPartObj>
        </w:sdtPr>
        <w:sdtEndPr/>
        <w:sdtContent>
          <w:p w14:paraId="45E46BC8" w14:textId="77777777" w:rsidR="005F32B8" w:rsidRDefault="005F32B8">
            <w:pPr>
              <w:pStyle w:val="Footer"/>
              <w:jc w:val="center"/>
            </w:pPr>
            <w:r w:rsidRPr="005F32B8">
              <w:rPr>
                <w:sz w:val="18"/>
                <w:szCs w:val="18"/>
              </w:rPr>
              <w:t xml:space="preserve">Page </w:t>
            </w:r>
            <w:r w:rsidRPr="005F32B8">
              <w:rPr>
                <w:b/>
                <w:bCs/>
                <w:sz w:val="18"/>
                <w:szCs w:val="18"/>
              </w:rPr>
              <w:fldChar w:fldCharType="begin"/>
            </w:r>
            <w:r w:rsidRPr="005F32B8">
              <w:rPr>
                <w:b/>
                <w:bCs/>
                <w:sz w:val="18"/>
                <w:szCs w:val="18"/>
              </w:rPr>
              <w:instrText xml:space="preserve"> PAGE </w:instrText>
            </w:r>
            <w:r w:rsidRPr="005F32B8">
              <w:rPr>
                <w:b/>
                <w:bCs/>
                <w:sz w:val="18"/>
                <w:szCs w:val="18"/>
              </w:rPr>
              <w:fldChar w:fldCharType="separate"/>
            </w:r>
            <w:r w:rsidR="00F54136">
              <w:rPr>
                <w:b/>
                <w:bCs/>
                <w:noProof/>
                <w:sz w:val="18"/>
                <w:szCs w:val="18"/>
              </w:rPr>
              <w:t>9</w:t>
            </w:r>
            <w:r w:rsidRPr="005F32B8">
              <w:rPr>
                <w:b/>
                <w:bCs/>
                <w:sz w:val="18"/>
                <w:szCs w:val="18"/>
              </w:rPr>
              <w:fldChar w:fldCharType="end"/>
            </w:r>
            <w:r w:rsidRPr="005F32B8">
              <w:rPr>
                <w:sz w:val="18"/>
                <w:szCs w:val="18"/>
              </w:rPr>
              <w:t xml:space="preserve"> of </w:t>
            </w:r>
            <w:r w:rsidRPr="005F32B8">
              <w:rPr>
                <w:b/>
                <w:bCs/>
                <w:sz w:val="18"/>
                <w:szCs w:val="18"/>
              </w:rPr>
              <w:fldChar w:fldCharType="begin"/>
            </w:r>
            <w:r w:rsidRPr="005F32B8">
              <w:rPr>
                <w:b/>
                <w:bCs/>
                <w:sz w:val="18"/>
                <w:szCs w:val="18"/>
              </w:rPr>
              <w:instrText xml:space="preserve"> NUMPAGES  </w:instrText>
            </w:r>
            <w:r w:rsidRPr="005F32B8">
              <w:rPr>
                <w:b/>
                <w:bCs/>
                <w:sz w:val="18"/>
                <w:szCs w:val="18"/>
              </w:rPr>
              <w:fldChar w:fldCharType="separate"/>
            </w:r>
            <w:r w:rsidR="00F54136">
              <w:rPr>
                <w:b/>
                <w:bCs/>
                <w:noProof/>
                <w:sz w:val="18"/>
                <w:szCs w:val="18"/>
              </w:rPr>
              <w:t>9</w:t>
            </w:r>
            <w:r w:rsidRPr="005F32B8">
              <w:rPr>
                <w:b/>
                <w:bCs/>
                <w:sz w:val="18"/>
                <w:szCs w:val="18"/>
              </w:rPr>
              <w:fldChar w:fldCharType="end"/>
            </w:r>
          </w:p>
        </w:sdtContent>
      </w:sdt>
    </w:sdtContent>
  </w:sdt>
  <w:p w14:paraId="6707B2EB" w14:textId="77777777" w:rsidR="00383C8E" w:rsidRDefault="00383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2985D" w14:textId="77777777" w:rsidR="0068469B" w:rsidRDefault="0068469B" w:rsidP="00383C8E">
      <w:r>
        <w:separator/>
      </w:r>
    </w:p>
  </w:footnote>
  <w:footnote w:type="continuationSeparator" w:id="0">
    <w:p w14:paraId="7B8B77BA" w14:textId="77777777" w:rsidR="0068469B" w:rsidRDefault="0068469B" w:rsidP="0038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B7E78"/>
    <w:multiLevelType w:val="singleLevel"/>
    <w:tmpl w:val="23643D7C"/>
    <w:lvl w:ilvl="0">
      <w:start w:val="1"/>
      <w:numFmt w:val="none"/>
      <w:lvlText w:val=""/>
      <w:legacy w:legacy="1" w:legacySpace="0" w:legacyIndent="0"/>
      <w:lvlJc w:val="left"/>
    </w:lvl>
  </w:abstractNum>
  <w:abstractNum w:abstractNumId="2" w15:restartNumberingAfterBreak="0">
    <w:nsid w:val="0E480C26"/>
    <w:multiLevelType w:val="singleLevel"/>
    <w:tmpl w:val="8FAEABB4"/>
    <w:lvl w:ilvl="0">
      <w:start w:val="1"/>
      <w:numFmt w:val="none"/>
      <w:lvlText w:val=""/>
      <w:legacy w:legacy="1" w:legacySpace="0" w:legacyIndent="0"/>
      <w:lvlJc w:val="left"/>
    </w:lvl>
  </w:abstractNum>
  <w:abstractNum w:abstractNumId="3" w15:restartNumberingAfterBreak="0">
    <w:nsid w:val="1B762762"/>
    <w:multiLevelType w:val="singleLevel"/>
    <w:tmpl w:val="253AA0FC"/>
    <w:lvl w:ilvl="0">
      <w:start w:val="1"/>
      <w:numFmt w:val="none"/>
      <w:lvlText w:val=""/>
      <w:legacy w:legacy="1" w:legacySpace="0" w:legacyIndent="0"/>
      <w:lvlJc w:val="left"/>
    </w:lvl>
  </w:abstractNum>
  <w:abstractNum w:abstractNumId="4" w15:restartNumberingAfterBreak="0">
    <w:nsid w:val="1E7C2185"/>
    <w:multiLevelType w:val="hybridMultilevel"/>
    <w:tmpl w:val="3D880E54"/>
    <w:lvl w:ilvl="0" w:tplc="44090005">
      <w:start w:val="1"/>
      <w:numFmt w:val="bullet"/>
      <w:lvlText w:val=""/>
      <w:lvlJc w:val="left"/>
      <w:pPr>
        <w:ind w:left="2520" w:hanging="360"/>
      </w:pPr>
      <w:rPr>
        <w:rFonts w:ascii="Wingdings" w:hAnsi="Wingdings"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abstractNum w:abstractNumId="5" w15:restartNumberingAfterBreak="0">
    <w:nsid w:val="20DB1E16"/>
    <w:multiLevelType w:val="hybridMultilevel"/>
    <w:tmpl w:val="DD48BC30"/>
    <w:lvl w:ilvl="0" w:tplc="44090005">
      <w:start w:val="1"/>
      <w:numFmt w:val="bullet"/>
      <w:lvlText w:val=""/>
      <w:lvlJc w:val="left"/>
      <w:pPr>
        <w:ind w:left="2520" w:hanging="360"/>
      </w:pPr>
      <w:rPr>
        <w:rFonts w:ascii="Wingdings" w:hAnsi="Wingdings"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abstractNum w:abstractNumId="6" w15:restartNumberingAfterBreak="0">
    <w:nsid w:val="26177C81"/>
    <w:multiLevelType w:val="hybridMultilevel"/>
    <w:tmpl w:val="8AE4C1EE"/>
    <w:lvl w:ilvl="0" w:tplc="44090005">
      <w:start w:val="1"/>
      <w:numFmt w:val="bullet"/>
      <w:lvlText w:val=""/>
      <w:lvlJc w:val="left"/>
      <w:pPr>
        <w:ind w:left="2535" w:hanging="360"/>
      </w:pPr>
      <w:rPr>
        <w:rFonts w:ascii="Wingdings" w:hAnsi="Wingdings" w:hint="default"/>
      </w:rPr>
    </w:lvl>
    <w:lvl w:ilvl="1" w:tplc="44090003" w:tentative="1">
      <w:start w:val="1"/>
      <w:numFmt w:val="bullet"/>
      <w:lvlText w:val="o"/>
      <w:lvlJc w:val="left"/>
      <w:pPr>
        <w:ind w:left="3255" w:hanging="360"/>
      </w:pPr>
      <w:rPr>
        <w:rFonts w:ascii="Courier New" w:hAnsi="Courier New" w:cs="Courier New" w:hint="default"/>
      </w:rPr>
    </w:lvl>
    <w:lvl w:ilvl="2" w:tplc="44090005" w:tentative="1">
      <w:start w:val="1"/>
      <w:numFmt w:val="bullet"/>
      <w:lvlText w:val=""/>
      <w:lvlJc w:val="left"/>
      <w:pPr>
        <w:ind w:left="3975" w:hanging="360"/>
      </w:pPr>
      <w:rPr>
        <w:rFonts w:ascii="Wingdings" w:hAnsi="Wingdings" w:hint="default"/>
      </w:rPr>
    </w:lvl>
    <w:lvl w:ilvl="3" w:tplc="44090001" w:tentative="1">
      <w:start w:val="1"/>
      <w:numFmt w:val="bullet"/>
      <w:lvlText w:val=""/>
      <w:lvlJc w:val="left"/>
      <w:pPr>
        <w:ind w:left="4695" w:hanging="360"/>
      </w:pPr>
      <w:rPr>
        <w:rFonts w:ascii="Symbol" w:hAnsi="Symbol" w:hint="default"/>
      </w:rPr>
    </w:lvl>
    <w:lvl w:ilvl="4" w:tplc="44090003" w:tentative="1">
      <w:start w:val="1"/>
      <w:numFmt w:val="bullet"/>
      <w:lvlText w:val="o"/>
      <w:lvlJc w:val="left"/>
      <w:pPr>
        <w:ind w:left="5415" w:hanging="360"/>
      </w:pPr>
      <w:rPr>
        <w:rFonts w:ascii="Courier New" w:hAnsi="Courier New" w:cs="Courier New" w:hint="default"/>
      </w:rPr>
    </w:lvl>
    <w:lvl w:ilvl="5" w:tplc="44090005" w:tentative="1">
      <w:start w:val="1"/>
      <w:numFmt w:val="bullet"/>
      <w:lvlText w:val=""/>
      <w:lvlJc w:val="left"/>
      <w:pPr>
        <w:ind w:left="6135" w:hanging="360"/>
      </w:pPr>
      <w:rPr>
        <w:rFonts w:ascii="Wingdings" w:hAnsi="Wingdings" w:hint="default"/>
      </w:rPr>
    </w:lvl>
    <w:lvl w:ilvl="6" w:tplc="44090001" w:tentative="1">
      <w:start w:val="1"/>
      <w:numFmt w:val="bullet"/>
      <w:lvlText w:val=""/>
      <w:lvlJc w:val="left"/>
      <w:pPr>
        <w:ind w:left="6855" w:hanging="360"/>
      </w:pPr>
      <w:rPr>
        <w:rFonts w:ascii="Symbol" w:hAnsi="Symbol" w:hint="default"/>
      </w:rPr>
    </w:lvl>
    <w:lvl w:ilvl="7" w:tplc="44090003" w:tentative="1">
      <w:start w:val="1"/>
      <w:numFmt w:val="bullet"/>
      <w:lvlText w:val="o"/>
      <w:lvlJc w:val="left"/>
      <w:pPr>
        <w:ind w:left="7575" w:hanging="360"/>
      </w:pPr>
      <w:rPr>
        <w:rFonts w:ascii="Courier New" w:hAnsi="Courier New" w:cs="Courier New" w:hint="default"/>
      </w:rPr>
    </w:lvl>
    <w:lvl w:ilvl="8" w:tplc="44090005" w:tentative="1">
      <w:start w:val="1"/>
      <w:numFmt w:val="bullet"/>
      <w:lvlText w:val=""/>
      <w:lvlJc w:val="left"/>
      <w:pPr>
        <w:ind w:left="8295" w:hanging="360"/>
      </w:pPr>
      <w:rPr>
        <w:rFonts w:ascii="Wingdings" w:hAnsi="Wingdings" w:hint="default"/>
      </w:rPr>
    </w:lvl>
  </w:abstractNum>
  <w:abstractNum w:abstractNumId="7" w15:restartNumberingAfterBreak="0">
    <w:nsid w:val="31C93211"/>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35E3100B"/>
    <w:multiLevelType w:val="singleLevel"/>
    <w:tmpl w:val="306C03CA"/>
    <w:lvl w:ilvl="0">
      <w:start w:val="1"/>
      <w:numFmt w:val="none"/>
      <w:lvlText w:val=""/>
      <w:legacy w:legacy="1" w:legacySpace="0" w:legacyIndent="0"/>
      <w:lvlJc w:val="left"/>
    </w:lvl>
  </w:abstractNum>
  <w:abstractNum w:abstractNumId="9" w15:restartNumberingAfterBreak="0">
    <w:nsid w:val="3C431436"/>
    <w:multiLevelType w:val="hybridMultilevel"/>
    <w:tmpl w:val="0CB6E2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6E710F"/>
    <w:multiLevelType w:val="hybridMultilevel"/>
    <w:tmpl w:val="1DC460F4"/>
    <w:lvl w:ilvl="0" w:tplc="217AA944">
      <w:start w:val="1"/>
      <w:numFmt w:val="bullet"/>
      <w:lvlText w:val=""/>
      <w:lvlJc w:val="left"/>
      <w:pPr>
        <w:tabs>
          <w:tab w:val="num" w:pos="1920"/>
        </w:tabs>
        <w:ind w:left="19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A7D01"/>
    <w:multiLevelType w:val="hybridMultilevel"/>
    <w:tmpl w:val="F634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145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9577C6"/>
    <w:multiLevelType w:val="singleLevel"/>
    <w:tmpl w:val="04090011"/>
    <w:lvl w:ilvl="0">
      <w:start w:val="1"/>
      <w:numFmt w:val="decimal"/>
      <w:lvlText w:val="%1)"/>
      <w:legacy w:legacy="1" w:legacySpace="0" w:legacyIndent="360"/>
      <w:lvlJc w:val="left"/>
      <w:pPr>
        <w:ind w:left="360" w:hanging="360"/>
      </w:pPr>
    </w:lvl>
  </w:abstractNum>
  <w:abstractNum w:abstractNumId="14" w15:restartNumberingAfterBreak="0">
    <w:nsid w:val="613F7E24"/>
    <w:multiLevelType w:val="singleLevel"/>
    <w:tmpl w:val="F6F000CE"/>
    <w:lvl w:ilvl="0">
      <w:start w:val="1"/>
      <w:numFmt w:val="none"/>
      <w:lvlText w:val=""/>
      <w:legacy w:legacy="1" w:legacySpace="0" w:legacyIndent="0"/>
      <w:lvlJc w:val="left"/>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68467FCA"/>
    <w:multiLevelType w:val="hybridMultilevel"/>
    <w:tmpl w:val="B646149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0652F24"/>
    <w:multiLevelType w:val="hybridMultilevel"/>
    <w:tmpl w:val="45CC0C36"/>
    <w:lvl w:ilvl="0" w:tplc="44090005">
      <w:start w:val="1"/>
      <w:numFmt w:val="bullet"/>
      <w:lvlText w:val=""/>
      <w:lvlJc w:val="left"/>
      <w:pPr>
        <w:ind w:left="2535" w:hanging="360"/>
      </w:pPr>
      <w:rPr>
        <w:rFonts w:ascii="Wingdings" w:hAnsi="Wingdings" w:hint="default"/>
      </w:rPr>
    </w:lvl>
    <w:lvl w:ilvl="1" w:tplc="44090003" w:tentative="1">
      <w:start w:val="1"/>
      <w:numFmt w:val="bullet"/>
      <w:lvlText w:val="o"/>
      <w:lvlJc w:val="left"/>
      <w:pPr>
        <w:ind w:left="3255" w:hanging="360"/>
      </w:pPr>
      <w:rPr>
        <w:rFonts w:ascii="Courier New" w:hAnsi="Courier New" w:cs="Courier New" w:hint="default"/>
      </w:rPr>
    </w:lvl>
    <w:lvl w:ilvl="2" w:tplc="44090005" w:tentative="1">
      <w:start w:val="1"/>
      <w:numFmt w:val="bullet"/>
      <w:lvlText w:val=""/>
      <w:lvlJc w:val="left"/>
      <w:pPr>
        <w:ind w:left="3975" w:hanging="360"/>
      </w:pPr>
      <w:rPr>
        <w:rFonts w:ascii="Wingdings" w:hAnsi="Wingdings" w:hint="default"/>
      </w:rPr>
    </w:lvl>
    <w:lvl w:ilvl="3" w:tplc="44090001" w:tentative="1">
      <w:start w:val="1"/>
      <w:numFmt w:val="bullet"/>
      <w:lvlText w:val=""/>
      <w:lvlJc w:val="left"/>
      <w:pPr>
        <w:ind w:left="4695" w:hanging="360"/>
      </w:pPr>
      <w:rPr>
        <w:rFonts w:ascii="Symbol" w:hAnsi="Symbol" w:hint="default"/>
      </w:rPr>
    </w:lvl>
    <w:lvl w:ilvl="4" w:tplc="44090003" w:tentative="1">
      <w:start w:val="1"/>
      <w:numFmt w:val="bullet"/>
      <w:lvlText w:val="o"/>
      <w:lvlJc w:val="left"/>
      <w:pPr>
        <w:ind w:left="5415" w:hanging="360"/>
      </w:pPr>
      <w:rPr>
        <w:rFonts w:ascii="Courier New" w:hAnsi="Courier New" w:cs="Courier New" w:hint="default"/>
      </w:rPr>
    </w:lvl>
    <w:lvl w:ilvl="5" w:tplc="44090005" w:tentative="1">
      <w:start w:val="1"/>
      <w:numFmt w:val="bullet"/>
      <w:lvlText w:val=""/>
      <w:lvlJc w:val="left"/>
      <w:pPr>
        <w:ind w:left="6135" w:hanging="360"/>
      </w:pPr>
      <w:rPr>
        <w:rFonts w:ascii="Wingdings" w:hAnsi="Wingdings" w:hint="default"/>
      </w:rPr>
    </w:lvl>
    <w:lvl w:ilvl="6" w:tplc="44090001" w:tentative="1">
      <w:start w:val="1"/>
      <w:numFmt w:val="bullet"/>
      <w:lvlText w:val=""/>
      <w:lvlJc w:val="left"/>
      <w:pPr>
        <w:ind w:left="6855" w:hanging="360"/>
      </w:pPr>
      <w:rPr>
        <w:rFonts w:ascii="Symbol" w:hAnsi="Symbol" w:hint="default"/>
      </w:rPr>
    </w:lvl>
    <w:lvl w:ilvl="7" w:tplc="44090003" w:tentative="1">
      <w:start w:val="1"/>
      <w:numFmt w:val="bullet"/>
      <w:lvlText w:val="o"/>
      <w:lvlJc w:val="left"/>
      <w:pPr>
        <w:ind w:left="7575" w:hanging="360"/>
      </w:pPr>
      <w:rPr>
        <w:rFonts w:ascii="Courier New" w:hAnsi="Courier New" w:cs="Courier New" w:hint="default"/>
      </w:rPr>
    </w:lvl>
    <w:lvl w:ilvl="8" w:tplc="44090005" w:tentative="1">
      <w:start w:val="1"/>
      <w:numFmt w:val="bullet"/>
      <w:lvlText w:val=""/>
      <w:lvlJc w:val="left"/>
      <w:pPr>
        <w:ind w:left="8295" w:hanging="360"/>
      </w:pPr>
      <w:rPr>
        <w:rFonts w:ascii="Wingdings" w:hAnsi="Wingdings" w:hint="default"/>
      </w:rPr>
    </w:lvl>
  </w:abstractNum>
  <w:abstractNum w:abstractNumId="18" w15:restartNumberingAfterBreak="0">
    <w:nsid w:val="785365FA"/>
    <w:multiLevelType w:val="hybridMultilevel"/>
    <w:tmpl w:val="CB400D5E"/>
    <w:lvl w:ilvl="0" w:tplc="FFFFFFFF">
      <w:start w:val="8"/>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2">
    <w:abstractNumId w:val="0"/>
    <w:lvlOverride w:ilvl="0">
      <w:lvl w:ilvl="0">
        <w:start w:val="1"/>
        <w:numFmt w:val="bullet"/>
        <w:lvlText w:val=""/>
        <w:lvlJc w:val="left"/>
        <w:pPr>
          <w:tabs>
            <w:tab w:val="num" w:pos="360"/>
          </w:tabs>
          <w:ind w:left="360" w:hanging="360"/>
        </w:pPr>
        <w:rPr>
          <w:rFonts w:ascii="Wingdings" w:hAnsi="Wingdings" w:hint="default"/>
        </w:rPr>
      </w:lvl>
    </w:lvlOverride>
  </w:num>
  <w:num w:numId="3">
    <w:abstractNumId w:val="0"/>
    <w:lvlOverride w:ilvl="0">
      <w:lvl w:ilvl="0">
        <w:start w:val="1"/>
        <w:numFmt w:val="bullet"/>
        <w:lvlText w:val=""/>
        <w:legacy w:legacy="1" w:legacySpace="0" w:legacyIndent="245"/>
        <w:lvlJc w:val="left"/>
        <w:pPr>
          <w:ind w:left="245" w:hanging="245"/>
        </w:pPr>
        <w:rPr>
          <w:rFonts w:ascii="Times" w:hAnsi="Times"/>
          <w:sz w:val="12"/>
        </w:rPr>
      </w:lvl>
    </w:lvlOverride>
  </w:num>
  <w:num w:numId="4">
    <w:abstractNumId w:val="0"/>
    <w:lvlOverride w:ilvl="0">
      <w:lvl w:ilvl="0">
        <w:start w:val="1"/>
        <w:numFmt w:val="bullet"/>
        <w:lvlText w:val="n"/>
        <w:legacy w:legacy="1" w:legacySpace="0" w:legacyIndent="259"/>
        <w:lvlJc w:val="left"/>
        <w:pPr>
          <w:ind w:left="259" w:hanging="259"/>
        </w:pPr>
        <w:rPr>
          <w:rFonts w:ascii="Tms Rmn" w:hAnsi="Tms Rmn"/>
          <w:sz w:val="16"/>
        </w:rPr>
      </w:lvl>
    </w:lvlOverride>
  </w:num>
  <w:num w:numId="5">
    <w:abstractNumId w:val="0"/>
    <w:lvlOverride w:ilvl="0">
      <w:lvl w:ilvl="0">
        <w:start w:val="1"/>
        <w:numFmt w:val="bullet"/>
        <w:lvlText w:val="n"/>
        <w:legacy w:legacy="1" w:legacySpace="0" w:legacyIndent="360"/>
        <w:lvlJc w:val="left"/>
        <w:pPr>
          <w:ind w:left="360" w:hanging="360"/>
        </w:pPr>
        <w:rPr>
          <w:rFonts w:ascii="Tms Rmn" w:hAnsi="Tms Rmn"/>
          <w:sz w:val="12"/>
        </w:rPr>
      </w:lvl>
    </w:lvlOverride>
  </w:num>
  <w:num w:numId="6">
    <w:abstractNumId w:val="0"/>
    <w:lvlOverride w:ilvl="0">
      <w:lvl w:ilvl="0">
        <w:start w:val="1"/>
        <w:numFmt w:val="bullet"/>
        <w:lvlText w:val="n"/>
        <w:legacy w:legacy="1" w:legacySpace="0" w:legacyIndent="360"/>
        <w:lvlJc w:val="left"/>
        <w:pPr>
          <w:ind w:left="720" w:hanging="360"/>
        </w:pPr>
        <w:rPr>
          <w:rFonts w:ascii="Tms Rmn" w:hAnsi="Tms Rmn"/>
          <w:sz w:val="12"/>
        </w:rPr>
      </w:lvl>
    </w:lvlOverride>
  </w:num>
  <w:num w:numId="7">
    <w:abstractNumId w:val="0"/>
    <w:lvlOverride w:ilvl="0">
      <w:lvl w:ilvl="0">
        <w:start w:val="1"/>
        <w:numFmt w:val="bullet"/>
        <w:lvlText w:val="n"/>
        <w:legacy w:legacy="1" w:legacySpace="0" w:legacyIndent="360"/>
        <w:lvlJc w:val="left"/>
        <w:pPr>
          <w:ind w:left="1080" w:hanging="360"/>
        </w:pPr>
        <w:rPr>
          <w:rFonts w:ascii="Tms Rmn" w:hAnsi="Tms Rmn"/>
          <w:sz w:val="12"/>
        </w:rPr>
      </w:lvl>
    </w:lvlOverride>
  </w:num>
  <w:num w:numId="8">
    <w:abstractNumId w:val="0"/>
    <w:lvlOverride w:ilvl="0">
      <w:lvl w:ilvl="0">
        <w:start w:val="1"/>
        <w:numFmt w:val="bullet"/>
        <w:lvlText w:val="n"/>
        <w:legacy w:legacy="1" w:legacySpace="0" w:legacyIndent="360"/>
        <w:lvlJc w:val="left"/>
        <w:pPr>
          <w:ind w:left="1440" w:hanging="360"/>
        </w:pPr>
        <w:rPr>
          <w:rFonts w:ascii="Tms Rmn" w:hAnsi="Tms Rmn"/>
          <w:sz w:val="12"/>
        </w:rPr>
      </w:lvl>
    </w:lvlOverride>
  </w:num>
  <w:num w:numId="9">
    <w:abstractNumId w:val="2"/>
  </w:num>
  <w:num w:numId="10">
    <w:abstractNumId w:val="14"/>
  </w:num>
  <w:num w:numId="11">
    <w:abstractNumId w:val="1"/>
  </w:num>
  <w:num w:numId="12">
    <w:abstractNumId w:val="3"/>
  </w:num>
  <w:num w:numId="13">
    <w:abstractNumId w:val="8"/>
  </w:num>
  <w:num w:numId="14">
    <w:abstractNumId w:val="13"/>
  </w:num>
  <w:num w:numId="15">
    <w:abstractNumId w:val="7"/>
  </w:num>
  <w:num w:numId="16">
    <w:abstractNumId w:val="7"/>
    <w:lvlOverride w:ilvl="0">
      <w:lvl w:ilvl="0">
        <w:start w:val="1"/>
        <w:numFmt w:val="decimal"/>
        <w:lvlText w:val="%1."/>
        <w:legacy w:legacy="1" w:legacySpace="0" w:legacyIndent="360"/>
        <w:lvlJc w:val="left"/>
        <w:pPr>
          <w:ind w:left="720" w:hanging="360"/>
        </w:pPr>
      </w:lvl>
    </w:lvlOverride>
  </w:num>
  <w:num w:numId="17">
    <w:abstractNumId w:val="7"/>
    <w:lvlOverride w:ilvl="0">
      <w:lvl w:ilvl="0">
        <w:start w:val="1"/>
        <w:numFmt w:val="decimal"/>
        <w:lvlText w:val="%1."/>
        <w:legacy w:legacy="1" w:legacySpace="0" w:legacyIndent="360"/>
        <w:lvlJc w:val="left"/>
        <w:pPr>
          <w:ind w:left="1080" w:hanging="360"/>
        </w:pPr>
      </w:lvl>
    </w:lvlOverride>
  </w:num>
  <w:num w:numId="18">
    <w:abstractNumId w:val="7"/>
    <w:lvlOverride w:ilvl="0">
      <w:lvl w:ilvl="0">
        <w:start w:val="1"/>
        <w:numFmt w:val="decimal"/>
        <w:lvlText w:val="%1."/>
        <w:legacy w:legacy="1" w:legacySpace="0" w:legacyIndent="360"/>
        <w:lvlJc w:val="left"/>
        <w:pPr>
          <w:ind w:left="1440" w:hanging="360"/>
        </w:pPr>
      </w:lvl>
    </w:lvlOverride>
  </w:num>
  <w:num w:numId="19">
    <w:abstractNumId w:val="0"/>
    <w:lvlOverride w:ilvl="0">
      <w:lvl w:ilvl="0">
        <w:start w:val="1"/>
        <w:numFmt w:val="bullet"/>
        <w:lvlText w:val=""/>
        <w:legacy w:legacy="1" w:legacySpace="0" w:legacyIndent="240"/>
        <w:lvlJc w:val="left"/>
        <w:pPr>
          <w:ind w:left="240" w:hanging="240"/>
        </w:pPr>
        <w:rPr>
          <w:rFonts w:ascii="Times New Roman" w:hAnsi="Times New Roman" w:hint="default"/>
          <w:sz w:val="12"/>
        </w:rPr>
      </w:lvl>
    </w:lvlOverride>
  </w:num>
  <w:num w:numId="20">
    <w:abstractNumId w:val="15"/>
  </w:num>
  <w:num w:numId="21">
    <w:abstractNumId w:val="10"/>
  </w:num>
  <w:num w:numId="22">
    <w:abstractNumId w:val="9"/>
  </w:num>
  <w:num w:numId="23">
    <w:abstractNumId w:val="18"/>
  </w:num>
  <w:num w:numId="24">
    <w:abstractNumId w:val="12"/>
  </w:num>
  <w:num w:numId="25">
    <w:abstractNumId w:val="11"/>
  </w:num>
  <w:num w:numId="26">
    <w:abstractNumId w:val="15"/>
  </w:num>
  <w:num w:numId="27">
    <w:abstractNumId w:val="16"/>
  </w:num>
  <w:num w:numId="28">
    <w:abstractNumId w:val="17"/>
  </w:num>
  <w:num w:numId="29">
    <w:abstractNumId w:val="6"/>
  </w:num>
  <w:num w:numId="30">
    <w:abstractNumId w:val="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ResumeStyle" w:val="2"/>
    <w:docVar w:name="Resume Post Wizard Balloon" w:val="0"/>
  </w:docVars>
  <w:rsids>
    <w:rsidRoot w:val="00D27374"/>
    <w:rsid w:val="00061AA7"/>
    <w:rsid w:val="00072434"/>
    <w:rsid w:val="00083094"/>
    <w:rsid w:val="00087FDC"/>
    <w:rsid w:val="000B59D7"/>
    <w:rsid w:val="000C6A04"/>
    <w:rsid w:val="000E1788"/>
    <w:rsid w:val="00104564"/>
    <w:rsid w:val="00116114"/>
    <w:rsid w:val="001273D3"/>
    <w:rsid w:val="00155CB7"/>
    <w:rsid w:val="001603D3"/>
    <w:rsid w:val="00162299"/>
    <w:rsid w:val="001642C3"/>
    <w:rsid w:val="0016793D"/>
    <w:rsid w:val="001839A3"/>
    <w:rsid w:val="001C5B60"/>
    <w:rsid w:val="001D32ED"/>
    <w:rsid w:val="001E10B4"/>
    <w:rsid w:val="001E61A4"/>
    <w:rsid w:val="001F148E"/>
    <w:rsid w:val="00202E3B"/>
    <w:rsid w:val="00237D5D"/>
    <w:rsid w:val="002423C6"/>
    <w:rsid w:val="00244670"/>
    <w:rsid w:val="00260D28"/>
    <w:rsid w:val="00272746"/>
    <w:rsid w:val="002822CC"/>
    <w:rsid w:val="00287B02"/>
    <w:rsid w:val="002B520D"/>
    <w:rsid w:val="00332426"/>
    <w:rsid w:val="00347306"/>
    <w:rsid w:val="003526DB"/>
    <w:rsid w:val="003770DB"/>
    <w:rsid w:val="0038007F"/>
    <w:rsid w:val="00381B87"/>
    <w:rsid w:val="00383C8E"/>
    <w:rsid w:val="00386ECF"/>
    <w:rsid w:val="003878F8"/>
    <w:rsid w:val="003927B0"/>
    <w:rsid w:val="003A3A1D"/>
    <w:rsid w:val="003B12EF"/>
    <w:rsid w:val="003D35E6"/>
    <w:rsid w:val="003D4D9F"/>
    <w:rsid w:val="003E3BF5"/>
    <w:rsid w:val="00403FA9"/>
    <w:rsid w:val="00412F31"/>
    <w:rsid w:val="004144F5"/>
    <w:rsid w:val="00414EA4"/>
    <w:rsid w:val="00437385"/>
    <w:rsid w:val="00456D74"/>
    <w:rsid w:val="00457FC4"/>
    <w:rsid w:val="00460F56"/>
    <w:rsid w:val="0047186D"/>
    <w:rsid w:val="004B1860"/>
    <w:rsid w:val="004E2377"/>
    <w:rsid w:val="004F7518"/>
    <w:rsid w:val="005228E8"/>
    <w:rsid w:val="0058109F"/>
    <w:rsid w:val="00584856"/>
    <w:rsid w:val="0059420D"/>
    <w:rsid w:val="005A073E"/>
    <w:rsid w:val="005B0C20"/>
    <w:rsid w:val="005B19E2"/>
    <w:rsid w:val="005D0023"/>
    <w:rsid w:val="005D4838"/>
    <w:rsid w:val="005F32B8"/>
    <w:rsid w:val="00600966"/>
    <w:rsid w:val="006326E6"/>
    <w:rsid w:val="00677793"/>
    <w:rsid w:val="0068469B"/>
    <w:rsid w:val="006A0A9D"/>
    <w:rsid w:val="006B7267"/>
    <w:rsid w:val="006F0203"/>
    <w:rsid w:val="00736087"/>
    <w:rsid w:val="0074570C"/>
    <w:rsid w:val="00747769"/>
    <w:rsid w:val="00755AE8"/>
    <w:rsid w:val="00761D97"/>
    <w:rsid w:val="007811AF"/>
    <w:rsid w:val="007C137F"/>
    <w:rsid w:val="007C43F8"/>
    <w:rsid w:val="007E276C"/>
    <w:rsid w:val="007F3D6E"/>
    <w:rsid w:val="007F63EA"/>
    <w:rsid w:val="00834208"/>
    <w:rsid w:val="008361B6"/>
    <w:rsid w:val="00871811"/>
    <w:rsid w:val="008821EB"/>
    <w:rsid w:val="008B264F"/>
    <w:rsid w:val="008D3F46"/>
    <w:rsid w:val="008E3F6F"/>
    <w:rsid w:val="008F1FB9"/>
    <w:rsid w:val="008F44A3"/>
    <w:rsid w:val="00905C1C"/>
    <w:rsid w:val="00907E5D"/>
    <w:rsid w:val="00931789"/>
    <w:rsid w:val="009332FD"/>
    <w:rsid w:val="0093359A"/>
    <w:rsid w:val="00936AE4"/>
    <w:rsid w:val="0093792F"/>
    <w:rsid w:val="0095315C"/>
    <w:rsid w:val="009639A9"/>
    <w:rsid w:val="00995640"/>
    <w:rsid w:val="009A4691"/>
    <w:rsid w:val="009D1EB2"/>
    <w:rsid w:val="009E4EB0"/>
    <w:rsid w:val="009E6B4A"/>
    <w:rsid w:val="00A6595C"/>
    <w:rsid w:val="00A669B3"/>
    <w:rsid w:val="00A71A57"/>
    <w:rsid w:val="00A741FD"/>
    <w:rsid w:val="00A86E5A"/>
    <w:rsid w:val="00AD1226"/>
    <w:rsid w:val="00AE5DCF"/>
    <w:rsid w:val="00B12522"/>
    <w:rsid w:val="00B2283C"/>
    <w:rsid w:val="00B32F7E"/>
    <w:rsid w:val="00B349A5"/>
    <w:rsid w:val="00B738BA"/>
    <w:rsid w:val="00B76A0A"/>
    <w:rsid w:val="00B86C3A"/>
    <w:rsid w:val="00B96EF8"/>
    <w:rsid w:val="00BA58C9"/>
    <w:rsid w:val="00BF0F8C"/>
    <w:rsid w:val="00C15723"/>
    <w:rsid w:val="00C47DA1"/>
    <w:rsid w:val="00C57F00"/>
    <w:rsid w:val="00C64177"/>
    <w:rsid w:val="00C87377"/>
    <w:rsid w:val="00C96E3B"/>
    <w:rsid w:val="00CA6016"/>
    <w:rsid w:val="00D27374"/>
    <w:rsid w:val="00D35213"/>
    <w:rsid w:val="00D91443"/>
    <w:rsid w:val="00DA0050"/>
    <w:rsid w:val="00DC0A73"/>
    <w:rsid w:val="00DC26BB"/>
    <w:rsid w:val="00DC6DB0"/>
    <w:rsid w:val="00DE02E1"/>
    <w:rsid w:val="00E13ACA"/>
    <w:rsid w:val="00E40B9B"/>
    <w:rsid w:val="00E535EA"/>
    <w:rsid w:val="00EA69AD"/>
    <w:rsid w:val="00EA7F89"/>
    <w:rsid w:val="00EB7104"/>
    <w:rsid w:val="00EC65A5"/>
    <w:rsid w:val="00F13742"/>
    <w:rsid w:val="00F54136"/>
    <w:rsid w:val="00F57549"/>
    <w:rsid w:val="00F804BA"/>
    <w:rsid w:val="00FA3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64C65"/>
  <w15:docId w15:val="{58D9385B-B44D-44BE-8B9A-16DDEB60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Garamond" w:hAnsi="Garamond"/>
      <w:sz w:val="22"/>
      <w:lang w:eastAsia="en-US"/>
    </w:rPr>
  </w:style>
  <w:style w:type="paragraph" w:styleId="Heading1">
    <w:name w:val="heading 1"/>
    <w:basedOn w:val="HeadingBase"/>
    <w:next w:val="BodyText"/>
    <w:qFormat/>
    <w:pPr>
      <w:ind w:left="-2160"/>
      <w:jc w:val="left"/>
      <w:outlineLvl w:val="0"/>
    </w:pPr>
    <w:rPr>
      <w:spacing w:val="20"/>
      <w:kern w:val="28"/>
      <w:sz w:val="23"/>
    </w:rPr>
  </w:style>
  <w:style w:type="paragraph" w:styleId="Heading2">
    <w:name w:val="heading 2"/>
    <w:basedOn w:val="HeadingBase"/>
    <w:next w:val="BodyText"/>
    <w:qFormat/>
    <w:pPr>
      <w:jc w:val="left"/>
      <w:outlineLvl w:val="1"/>
    </w:pPr>
    <w:rPr>
      <w:spacing w:val="5"/>
      <w:sz w:val="20"/>
    </w:rPr>
  </w:style>
  <w:style w:type="paragraph" w:styleId="Heading3">
    <w:name w:val="heading 3"/>
    <w:basedOn w:val="HeadingBase"/>
    <w:next w:val="BodyText"/>
    <w:qFormat/>
    <w:pPr>
      <w:spacing w:after="220"/>
      <w:jc w:val="left"/>
      <w:outlineLvl w:val="2"/>
    </w:pPr>
    <w:rPr>
      <w:i/>
      <w:spacing w:val="-2"/>
      <w:sz w:val="20"/>
    </w:rPr>
  </w:style>
  <w:style w:type="paragraph" w:styleId="Heading4">
    <w:name w:val="heading 4"/>
    <w:basedOn w:val="HeadingBase"/>
    <w:next w:val="BodyText"/>
    <w:qFormat/>
    <w:pPr>
      <w:spacing w:after="0"/>
      <w:jc w:val="left"/>
      <w:outlineLvl w:val="3"/>
    </w:pPr>
    <w:rPr>
      <w:i/>
      <w:caps w:val="0"/>
      <w:spacing w:val="5"/>
      <w:sz w:val="24"/>
    </w:rPr>
  </w:style>
  <w:style w:type="paragraph" w:styleId="Heading5">
    <w:name w:val="heading 5"/>
    <w:basedOn w:val="HeadingBase"/>
    <w:next w:val="BodyText"/>
    <w:qFormat/>
    <w:pPr>
      <w:spacing w:after="220"/>
      <w:jc w:val="left"/>
      <w:outlineLvl w:val="4"/>
    </w:pPr>
    <w:rPr>
      <w:b/>
      <w:spacing w:val="20"/>
      <w:sz w:val="18"/>
    </w:rPr>
  </w:style>
  <w:style w:type="paragraph" w:styleId="Heading6">
    <w:name w:val="heading 6"/>
    <w:basedOn w:val="Normal"/>
    <w:next w:val="Normal"/>
    <w:qFormat/>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before="240" w:after="240"/>
    </w:pPr>
    <w:rPr>
      <w:caps/>
    </w:rPr>
  </w:style>
  <w:style w:type="paragraph" w:styleId="BodyText">
    <w:name w:val="Body Text"/>
    <w:basedOn w:val="Normal"/>
    <w:pPr>
      <w:spacing w:after="220" w:line="240" w:lineRule="atLeast"/>
    </w:pPr>
  </w:style>
  <w:style w:type="paragraph" w:customStyle="1" w:styleId="HeaderBase">
    <w:name w:val="Header Base"/>
    <w:basedOn w:val="Normal"/>
    <w:pPr>
      <w:spacing w:before="220" w:after="220" w:line="220" w:lineRule="atLeast"/>
      <w:ind w:left="-2160"/>
    </w:pPr>
    <w:rPr>
      <w:caps/>
    </w:rPr>
  </w:style>
  <w:style w:type="paragraph" w:customStyle="1" w:styleId="DocumentLabel">
    <w:name w:val="Document Label"/>
    <w:basedOn w:val="Normal"/>
    <w:next w:val="SectionTitle"/>
    <w:pPr>
      <w:spacing w:after="220"/>
    </w:pPr>
    <w:rPr>
      <w:spacing w:val="-20"/>
      <w:sz w:val="48"/>
    </w:rPr>
  </w:style>
  <w:style w:type="paragraph" w:customStyle="1" w:styleId="SectionTitle">
    <w:name w:val="Section Title"/>
    <w:basedOn w:val="Normal"/>
    <w:next w:val="Objective"/>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pPr>
      <w:spacing w:before="60" w:after="220" w:line="220" w:lineRule="atLeast"/>
    </w:pPr>
  </w:style>
  <w:style w:type="paragraph" w:customStyle="1" w:styleId="CompanyName">
    <w:name w:val="Company Name"/>
    <w:basedOn w:val="Normal"/>
    <w:next w:val="JobTitle"/>
    <w:pPr>
      <w:tabs>
        <w:tab w:val="left" w:pos="1440"/>
        <w:tab w:val="right" w:pos="6480"/>
      </w:tabs>
      <w:spacing w:before="220" w:line="220" w:lineRule="atLeast"/>
      <w:jc w:val="left"/>
    </w:pPr>
  </w:style>
  <w:style w:type="paragraph" w:customStyle="1" w:styleId="JobTitle">
    <w:name w:val="Job Title"/>
    <w:next w:val="Achievement"/>
    <w:uiPriority w:val="99"/>
    <w:pPr>
      <w:spacing w:before="40" w:after="40" w:line="220" w:lineRule="atLeast"/>
    </w:pPr>
    <w:rPr>
      <w:rFonts w:ascii="Garamond" w:hAnsi="Garamond"/>
      <w:i/>
      <w:spacing w:val="5"/>
      <w:sz w:val="23"/>
      <w:lang w:val="en-US" w:eastAsia="en-US"/>
    </w:rPr>
  </w:style>
  <w:style w:type="paragraph" w:customStyle="1" w:styleId="Achievement">
    <w:name w:val="Achievement"/>
    <w:basedOn w:val="BodyText"/>
    <w:uiPriority w:val="99"/>
    <w:pPr>
      <w:numPr>
        <w:numId w:val="20"/>
      </w:numPr>
      <w:tabs>
        <w:tab w:val="clear" w:pos="360"/>
      </w:tabs>
      <w:spacing w:after="60"/>
      <w:ind w:left="240" w:hanging="240"/>
    </w:pPr>
  </w:style>
  <w:style w:type="paragraph" w:customStyle="1" w:styleId="Name">
    <w:name w:val="Name"/>
    <w:basedOn w:val="Normal"/>
    <w:next w:val="Normal"/>
    <w:pPr>
      <w:spacing w:after="440" w:line="240" w:lineRule="atLeast"/>
      <w:jc w:val="center"/>
    </w:pPr>
    <w:rPr>
      <w:caps/>
      <w:spacing w:val="80"/>
      <w:sz w:val="44"/>
    </w:rPr>
  </w:style>
  <w:style w:type="paragraph" w:styleId="Date">
    <w:name w:val="Date"/>
    <w:basedOn w:val="BodyText"/>
    <w:pPr>
      <w:keepNext/>
    </w:pPr>
  </w:style>
  <w:style w:type="paragraph" w:customStyle="1" w:styleId="CityState">
    <w:name w:val="City/State"/>
    <w:basedOn w:val="BodyText"/>
    <w:next w:val="BodyText"/>
    <w:pPr>
      <w:keepNext/>
    </w:pPr>
  </w:style>
  <w:style w:type="paragraph" w:customStyle="1" w:styleId="Institution">
    <w:name w:val="Institution"/>
    <w:basedOn w:val="Normal"/>
    <w:next w:val="Achievement"/>
    <w:pPr>
      <w:tabs>
        <w:tab w:val="left" w:pos="1440"/>
        <w:tab w:val="right" w:pos="6480"/>
      </w:tabs>
      <w:spacing w:before="60" w:line="220" w:lineRule="atLeast"/>
      <w:jc w:val="left"/>
    </w:pPr>
  </w:style>
  <w:style w:type="character" w:customStyle="1" w:styleId="Lead-inEmphasis">
    <w:name w:val="Lead-in Emphasis"/>
    <w:rPr>
      <w:rFonts w:ascii="Arial Black" w:hAnsi="Arial Black"/>
      <w:spacing w:val="-6"/>
      <w:sz w:val="18"/>
    </w:rPr>
  </w:style>
  <w:style w:type="paragraph" w:styleId="Header">
    <w:name w:val="header"/>
    <w:basedOn w:val="HeaderBase"/>
  </w:style>
  <w:style w:type="paragraph" w:styleId="Footer">
    <w:name w:val="footer"/>
    <w:basedOn w:val="HeaderBase"/>
    <w:link w:val="FooterChar"/>
    <w:uiPriority w:val="99"/>
    <w:pPr>
      <w:tabs>
        <w:tab w:val="right" w:pos="7320"/>
      </w:tabs>
      <w:spacing w:line="240" w:lineRule="atLeast"/>
      <w:ind w:right="-840"/>
      <w:jc w:val="left"/>
    </w:pPr>
  </w:style>
  <w:style w:type="paragraph" w:customStyle="1" w:styleId="Address1">
    <w:name w:val="Address 1"/>
    <w:basedOn w:val="Normal"/>
    <w:pPr>
      <w:spacing w:line="160" w:lineRule="atLeast"/>
      <w:jc w:val="center"/>
    </w:pPr>
    <w:rPr>
      <w:caps/>
      <w:spacing w:val="30"/>
      <w:sz w:val="15"/>
    </w:rPr>
  </w:style>
  <w:style w:type="paragraph" w:customStyle="1" w:styleId="SectionSubtitle">
    <w:name w:val="Section Subtitle"/>
    <w:basedOn w:val="SectionTitle"/>
    <w:next w:val="Normal"/>
    <w:rPr>
      <w:i/>
      <w:caps w:val="0"/>
      <w:spacing w:val="10"/>
      <w:sz w:val="24"/>
    </w:rPr>
  </w:style>
  <w:style w:type="paragraph" w:customStyle="1" w:styleId="Address2">
    <w:name w:val="Address 2"/>
    <w:basedOn w:val="Normal"/>
    <w:pPr>
      <w:spacing w:line="160" w:lineRule="atLeast"/>
      <w:jc w:val="center"/>
    </w:pPr>
    <w:rPr>
      <w:caps/>
      <w:spacing w:val="30"/>
      <w:sz w:val="15"/>
    </w:rPr>
  </w:style>
  <w:style w:type="character" w:styleId="PageNumber">
    <w:name w:val="page number"/>
    <w:rPr>
      <w:sz w:val="24"/>
    </w:rPr>
  </w:style>
  <w:style w:type="character" w:styleId="Emphasis">
    <w:name w:val="Emphasis"/>
    <w:qFormat/>
    <w:rPr>
      <w:rFonts w:ascii="Garamond" w:hAnsi="Garamond"/>
      <w:caps/>
      <w:spacing w:val="0"/>
      <w:sz w:val="18"/>
    </w:rPr>
  </w:style>
  <w:style w:type="paragraph" w:styleId="BodyTextIndent">
    <w:name w:val="Body Text Indent"/>
    <w:basedOn w:val="BodyText"/>
    <w:pPr>
      <w:ind w:left="720"/>
    </w:pPr>
  </w:style>
  <w:style w:type="character" w:customStyle="1" w:styleId="Job">
    <w:name w:val="Job"/>
    <w:basedOn w:val="DefaultParagraphFont"/>
  </w:style>
  <w:style w:type="paragraph" w:customStyle="1" w:styleId="PersonalData">
    <w:name w:val="Personal Data"/>
    <w:basedOn w:val="BodyText"/>
    <w:pPr>
      <w:spacing w:after="120" w:line="240" w:lineRule="exact"/>
      <w:ind w:left="-1080" w:right="1080"/>
    </w:pPr>
    <w:rPr>
      <w:rFonts w:ascii="Arial" w:hAnsi="Arial"/>
      <w:i/>
    </w:rPr>
  </w:style>
  <w:style w:type="paragraph" w:customStyle="1" w:styleId="CompanyNameOne">
    <w:name w:val="Company Name One"/>
    <w:basedOn w:val="CompanyName"/>
    <w:next w:val="JobTitle"/>
    <w:pPr>
      <w:spacing w:before="60"/>
    </w:pPr>
  </w:style>
  <w:style w:type="paragraph" w:customStyle="1" w:styleId="NoTitle">
    <w:name w:val="No Title"/>
    <w:basedOn w:val="SectionTitle"/>
    <w:pPr>
      <w:pBdr>
        <w:bottom w:val="none" w:sz="0" w:space="0" w:color="auto"/>
      </w:pBdr>
    </w:pPr>
  </w:style>
  <w:style w:type="paragraph" w:customStyle="1" w:styleId="PersonalInfo">
    <w:name w:val="Personal Info"/>
    <w:basedOn w:val="Achievement"/>
    <w:next w:val="Achievement"/>
    <w:pPr>
      <w:spacing w:before="220"/>
      <w:ind w:left="245" w:hanging="245"/>
    </w:pPr>
  </w:style>
  <w:style w:type="paragraph" w:styleId="Caption">
    <w:name w:val="caption"/>
    <w:basedOn w:val="Normal"/>
    <w:next w:val="Normal"/>
    <w:qFormat/>
    <w:rPr>
      <w:b/>
      <w:bCs/>
    </w:rPr>
  </w:style>
  <w:style w:type="paragraph" w:customStyle="1" w:styleId="Tabletext">
    <w:name w:val="Table text"/>
    <w:basedOn w:val="Normal"/>
    <w:rsid w:val="0074570C"/>
    <w:pPr>
      <w:spacing w:before="60" w:after="60" w:line="260" w:lineRule="exact"/>
      <w:jc w:val="left"/>
    </w:pPr>
    <w:rPr>
      <w:rFonts w:ascii="Arial" w:hAnsi="Arial"/>
      <w:color w:val="000000"/>
      <w:sz w:val="20"/>
    </w:rPr>
  </w:style>
  <w:style w:type="paragraph" w:styleId="BalloonText">
    <w:name w:val="Balloon Text"/>
    <w:basedOn w:val="Normal"/>
    <w:semiHidden/>
    <w:rsid w:val="00BF0F8C"/>
    <w:rPr>
      <w:rFonts w:ascii="Tahoma" w:hAnsi="Tahoma" w:cs="Tahoma"/>
      <w:sz w:val="16"/>
      <w:szCs w:val="16"/>
    </w:rPr>
  </w:style>
  <w:style w:type="paragraph" w:styleId="NoSpacing">
    <w:name w:val="No Spacing"/>
    <w:basedOn w:val="Normal"/>
    <w:uiPriority w:val="1"/>
    <w:qFormat/>
    <w:rsid w:val="005B19E2"/>
    <w:pPr>
      <w:jc w:val="left"/>
    </w:pPr>
    <w:rPr>
      <w:rFonts w:ascii="Calibri" w:eastAsia="Calibri" w:hAnsi="Calibri" w:cs="Calibri"/>
      <w:szCs w:val="22"/>
    </w:rPr>
  </w:style>
  <w:style w:type="character" w:styleId="Strong">
    <w:name w:val="Strong"/>
    <w:uiPriority w:val="22"/>
    <w:qFormat/>
    <w:rsid w:val="005B19E2"/>
    <w:rPr>
      <w:b/>
      <w:bCs/>
    </w:rPr>
  </w:style>
  <w:style w:type="paragraph" w:styleId="ListParagraph">
    <w:name w:val="List Paragraph"/>
    <w:basedOn w:val="Normal"/>
    <w:uiPriority w:val="34"/>
    <w:qFormat/>
    <w:rsid w:val="00332426"/>
    <w:pPr>
      <w:ind w:left="720"/>
      <w:contextualSpacing/>
    </w:pPr>
  </w:style>
  <w:style w:type="paragraph" w:styleId="Subtitle">
    <w:name w:val="Subtitle"/>
    <w:basedOn w:val="Normal"/>
    <w:next w:val="Normal"/>
    <w:link w:val="SubtitleChar"/>
    <w:qFormat/>
    <w:rsid w:val="001D32E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1D32ED"/>
    <w:rPr>
      <w:rFonts w:asciiTheme="minorHAnsi" w:eastAsiaTheme="minorEastAsia" w:hAnsiTheme="minorHAnsi" w:cstheme="minorBidi"/>
      <w:color w:val="5A5A5A" w:themeColor="text1" w:themeTint="A5"/>
      <w:spacing w:val="15"/>
      <w:sz w:val="22"/>
      <w:szCs w:val="22"/>
      <w:lang w:eastAsia="en-US"/>
    </w:rPr>
  </w:style>
  <w:style w:type="character" w:customStyle="1" w:styleId="FooterChar">
    <w:name w:val="Footer Char"/>
    <w:basedOn w:val="DefaultParagraphFont"/>
    <w:link w:val="Footer"/>
    <w:uiPriority w:val="99"/>
    <w:rsid w:val="005F32B8"/>
    <w:rPr>
      <w:rFonts w:ascii="Garamond" w:hAnsi="Garamond"/>
      <w:cap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6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6819-5067-4AF7-8590-74305EF2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Office\Templates\1033\Resume Wizard.wiz</Template>
  <TotalTime>0</TotalTime>
  <Pages>9</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Resume Wizard</vt:lpstr>
    </vt:vector>
  </TitlesOfParts>
  <Company>TOSHIBA</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creator>MAHFIZAN BIN MUHAMMAD</dc:creator>
  <cp:lastModifiedBy>Praveen Lata</cp:lastModifiedBy>
  <cp:revision>2</cp:revision>
  <cp:lastPrinted>2019-05-10T02:32:00Z</cp:lastPrinted>
  <dcterms:created xsi:type="dcterms:W3CDTF">2021-06-03T14:00:00Z</dcterms:created>
  <dcterms:modified xsi:type="dcterms:W3CDTF">2021-06-03T14:00:00Z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