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3E90" w14:textId="77777777" w:rsidR="00D034AE" w:rsidRDefault="00D034AE" w:rsidP="00D034AE">
      <w:pPr>
        <w:rPr>
          <w:rFonts w:ascii="Avenir" w:eastAsia="Times New Roman" w:hAnsi="Avenir" w:cs="Times New Roman"/>
          <w:color w:val="454647"/>
          <w:lang w:eastAsia="en-GB"/>
        </w:rPr>
      </w:pPr>
    </w:p>
    <w:p w14:paraId="09E8361F" w14:textId="6A965588" w:rsidR="00D034AE" w:rsidRPr="00D034AE" w:rsidRDefault="00D034AE" w:rsidP="00D034AE">
      <w:pPr>
        <w:rPr>
          <w:rFonts w:ascii="Avenir" w:eastAsia="Times New Roman" w:hAnsi="Avenir" w:cs="Times New Roman"/>
          <w:color w:val="454647"/>
          <w:lang w:eastAsia="en-GB"/>
        </w:rPr>
      </w:pPr>
      <w:r w:rsidRPr="00D034AE">
        <w:rPr>
          <w:rFonts w:ascii="Avenir" w:eastAsia="Times New Roman" w:hAnsi="Avenir" w:cs="Times New Roman"/>
          <w:color w:val="454647"/>
          <w:lang w:eastAsia="en-GB"/>
        </w:rPr>
        <w:t>Kenny Lim Shang Boon </w:t>
      </w:r>
    </w:p>
    <w:p w14:paraId="2C70F50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454647"/>
          <w:lang w:eastAsia="en-GB"/>
        </w:rPr>
        <w:t>Solution Analyst/</w:t>
      </w:r>
      <w:r w:rsidRPr="00D034AE">
        <w:rPr>
          <w:rFonts w:ascii="Source Sans Pro" w:eastAsia="Times New Roman" w:hAnsi="Source Sans Pro" w:cs="Times New Roman"/>
          <w:b/>
          <w:bCs/>
          <w:color w:val="454647"/>
          <w:shd w:val="clear" w:color="auto" w:fill="FCE9BE"/>
          <w:lang w:eastAsia="en-GB"/>
        </w:rPr>
        <w:t>Architect</w:t>
      </w:r>
    </w:p>
    <w:p w14:paraId="0474654F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Kuala Lumpur</w:t>
      </w:r>
    </w:p>
    <w:p w14:paraId="79CB379A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color w:val="212529"/>
          <w:lang w:eastAsia="en-GB"/>
        </w:rPr>
        <w:t> </w:t>
      </w:r>
      <w:hyperlink r:id="rId4" w:history="1">
        <w:r w:rsidRPr="00D034AE">
          <w:rPr>
            <w:rFonts w:ascii="Source Sans Pro" w:eastAsia="Times New Roman" w:hAnsi="Source Sans Pro" w:cs="Times New Roman"/>
            <w:b/>
            <w:bCs/>
            <w:color w:val="007AFF"/>
            <w:lang w:eastAsia="en-GB"/>
          </w:rPr>
          <w:t>+60 146641628</w:t>
        </w:r>
      </w:hyperlink>
    </w:p>
    <w:p w14:paraId="0420FF3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color w:val="212529"/>
          <w:lang w:eastAsia="en-GB"/>
        </w:rPr>
        <w:t> </w:t>
      </w:r>
      <w:hyperlink r:id="rId5" w:tgtFrame="_blank" w:history="1">
        <w:r w:rsidRPr="00D034AE">
          <w:rPr>
            <w:rFonts w:ascii="Source Sans Pro" w:eastAsia="Times New Roman" w:hAnsi="Source Sans Pro" w:cs="Times New Roman"/>
            <w:b/>
            <w:bCs/>
            <w:color w:val="007AFF"/>
            <w:lang w:eastAsia="en-GB"/>
          </w:rPr>
          <w:t>kennylsb@hotmail.com</w:t>
        </w:r>
      </w:hyperlink>
    </w:p>
    <w:p w14:paraId="7AFBAF42" w14:textId="77777777" w:rsidR="00D034AE" w:rsidRDefault="00D034AE" w:rsidP="00D034AE">
      <w:pPr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</w:pPr>
    </w:p>
    <w:p w14:paraId="4A061D36" w14:textId="77777777" w:rsidR="00D034AE" w:rsidRDefault="00D034AE" w:rsidP="00D034AE">
      <w:pPr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</w:pPr>
    </w:p>
    <w:p w14:paraId="005F4CCA" w14:textId="247F7DB4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TOTAL EXP.</w:t>
      </w:r>
      <w:r w:rsidRPr="00D034AE">
        <w:rPr>
          <w:rFonts w:ascii="Source Sans Pro" w:eastAsia="Times New Roman" w:hAnsi="Source Sans Pro" w:cs="Times New Roman"/>
          <w:b/>
          <w:bCs/>
          <w:color w:val="212529"/>
          <w:lang w:eastAsia="en-GB"/>
        </w:rPr>
        <w:t>10 years 4 months</w:t>
      </w:r>
    </w:p>
    <w:p w14:paraId="631180A0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MYR / ANNUALLY</w:t>
      </w:r>
      <w:r w:rsidRPr="00D034AE">
        <w:rPr>
          <w:rFonts w:ascii="Source Sans Pro" w:eastAsia="Times New Roman" w:hAnsi="Source Sans Pro" w:cs="Times New Roman"/>
          <w:b/>
          <w:bCs/>
          <w:color w:val="212529"/>
          <w:lang w:eastAsia="en-GB"/>
        </w:rPr>
        <w:t>132000.00 </w:t>
      </w:r>
    </w:p>
    <w:p w14:paraId="3180708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NOTICE</w:t>
      </w:r>
      <w:r w:rsidRPr="00D034AE">
        <w:rPr>
          <w:rFonts w:ascii="Source Sans Pro" w:eastAsia="Times New Roman" w:hAnsi="Source Sans Pro" w:cs="Times New Roman"/>
          <w:b/>
          <w:bCs/>
          <w:color w:val="212529"/>
          <w:lang w:eastAsia="en-GB"/>
        </w:rPr>
        <w:t>60 Days</w:t>
      </w:r>
    </w:p>
    <w:p w14:paraId="2769398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Avenir" w:eastAsia="Times New Roman" w:hAnsi="Avenir" w:cs="Times New Roman"/>
          <w:color w:val="1D1E1F"/>
          <w:lang w:eastAsia="en-GB"/>
        </w:rPr>
        <w:t>Resume</w:t>
      </w:r>
    </w:p>
    <w:p w14:paraId="0AD05453" w14:textId="77777777" w:rsidR="00D034AE" w:rsidRPr="00D034AE" w:rsidRDefault="00D034AE" w:rsidP="00D034AE">
      <w:pPr>
        <w:shd w:val="clear" w:color="auto" w:fill="EFEFEF"/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B5B5B5"/>
          <w:lang w:eastAsia="en-GB"/>
        </w:rPr>
        <w:t>Not attached</w:t>
      </w:r>
    </w:p>
    <w:p w14:paraId="753F9FAF" w14:textId="77777777" w:rsidR="00D034AE" w:rsidRPr="00D034AE" w:rsidRDefault="00D034AE" w:rsidP="00D034AE">
      <w:pPr>
        <w:rPr>
          <w:rFonts w:ascii="Avenir" w:eastAsia="Times New Roman" w:hAnsi="Avenir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1D1E1F"/>
          <w:lang w:eastAsia="en-GB"/>
        </w:rPr>
        <w:t>Looking for</w:t>
      </w:r>
    </w:p>
    <w:p w14:paraId="24DDEADF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Avenir" w:eastAsia="Times New Roman" w:hAnsi="Avenir" w:cs="Times New Roman"/>
          <w:color w:val="454647"/>
          <w:lang w:eastAsia="en-GB"/>
        </w:rPr>
        <w:t xml:space="preserve">Preferred </w:t>
      </w:r>
      <w:proofErr w:type="spellStart"/>
      <w:r w:rsidRPr="00D034AE">
        <w:rPr>
          <w:rFonts w:ascii="Avenir" w:eastAsia="Times New Roman" w:hAnsi="Avenir" w:cs="Times New Roman"/>
          <w:color w:val="454647"/>
          <w:lang w:eastAsia="en-GB"/>
        </w:rPr>
        <w:t>location</w:t>
      </w:r>
      <w:r w:rsidRPr="00D034AE">
        <w:rPr>
          <w:rFonts w:ascii="Source Sans Pro" w:eastAsia="Times New Roman" w:hAnsi="Source Sans Pro" w:cs="Times New Roman"/>
          <w:color w:val="212529"/>
          <w:lang w:eastAsia="en-GB"/>
        </w:rPr>
        <w:t>Kuala</w:t>
      </w:r>
      <w:proofErr w:type="spellEnd"/>
      <w:r w:rsidRPr="00D034AE">
        <w:rPr>
          <w:rFonts w:ascii="Source Sans Pro" w:eastAsia="Times New Roman" w:hAnsi="Source Sans Pro" w:cs="Times New Roman"/>
          <w:color w:val="212529"/>
          <w:lang w:eastAsia="en-GB"/>
        </w:rPr>
        <w:t xml:space="preserve"> Lumpur</w:t>
      </w:r>
    </w:p>
    <w:p w14:paraId="70882EDF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HEADLINE</w:t>
      </w:r>
    </w:p>
    <w:p w14:paraId="337B144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212529"/>
          <w:lang w:eastAsia="en-GB"/>
        </w:rPr>
      </w:pPr>
      <w:r w:rsidRPr="00D034AE">
        <w:rPr>
          <w:rFonts w:ascii="Source Sans Pro" w:eastAsia="Times New Roman" w:hAnsi="Source Sans Pro" w:cs="Times New Roman"/>
          <w:color w:val="212529"/>
          <w:lang w:eastAsia="en-GB"/>
        </w:rPr>
        <w:t>Solution Analyst/</w:t>
      </w:r>
      <w:r w:rsidRPr="00D034AE">
        <w:rPr>
          <w:rFonts w:ascii="Source Sans Pro" w:eastAsia="Times New Roman" w:hAnsi="Source Sans Pro" w:cs="Times New Roman"/>
          <w:b/>
          <w:bCs/>
          <w:color w:val="454647"/>
          <w:shd w:val="clear" w:color="auto" w:fill="FCE9BE"/>
          <w:lang w:eastAsia="en-GB"/>
        </w:rPr>
        <w:t>Architect</w:t>
      </w:r>
      <w:r w:rsidRPr="00D034AE">
        <w:rPr>
          <w:rFonts w:ascii="Source Sans Pro" w:eastAsia="Times New Roman" w:hAnsi="Source Sans Pro" w:cs="Times New Roman"/>
          <w:color w:val="212529"/>
          <w:lang w:eastAsia="en-GB"/>
        </w:rPr>
        <w:t xml:space="preserve"> at OCBC Bank (Malaysia) </w:t>
      </w:r>
      <w:proofErr w:type="spellStart"/>
      <w:r w:rsidRPr="00D034AE">
        <w:rPr>
          <w:rFonts w:ascii="Source Sans Pro" w:eastAsia="Times New Roman" w:hAnsi="Source Sans Pro" w:cs="Times New Roman"/>
          <w:color w:val="212529"/>
          <w:lang w:eastAsia="en-GB"/>
        </w:rPr>
        <w:t>Berhad</w:t>
      </w:r>
      <w:proofErr w:type="spellEnd"/>
    </w:p>
    <w:p w14:paraId="13C4C32E" w14:textId="77777777" w:rsidR="00D034AE" w:rsidRPr="00D034AE" w:rsidRDefault="00D034AE" w:rsidP="00D034AE">
      <w:pPr>
        <w:rPr>
          <w:rFonts w:ascii="Avenir" w:eastAsia="Times New Roman" w:hAnsi="Avenir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1D1E1F"/>
          <w:lang w:eastAsia="en-GB"/>
        </w:rPr>
        <w:t>Experience</w:t>
      </w:r>
    </w:p>
    <w:p w14:paraId="7E806CB6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 xml:space="preserve">OCBC BANK (MALAYSIA)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>BERHAD</w:t>
      </w: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Solution</w:t>
      </w:r>
      <w:proofErr w:type="spellEnd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 Analyst/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Architect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December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2020 - </w:t>
      </w:r>
      <w:r w:rsidRPr="00D034AE">
        <w:rPr>
          <w:rFonts w:ascii="Source Sans Pro" w:eastAsia="Times New Roman" w:hAnsi="Source Sans Pro" w:cs="Times New Roman"/>
          <w:b/>
          <w:bCs/>
          <w:color w:val="62BA46"/>
          <w:lang w:eastAsia="en-GB"/>
        </w:rPr>
        <w:t>Present</w:t>
      </w:r>
    </w:p>
    <w:p w14:paraId="1FD77A6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132000.00 </w:t>
      </w: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MYR / ANNUALLY</w:t>
      </w:r>
    </w:p>
    <w:p w14:paraId="287EA33F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 xml:space="preserve">MSIG INSURANCE (MALAYSIA)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>BHD</w:t>
      </w: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Assistant</w:t>
      </w:r>
      <w:proofErr w:type="spellEnd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Manager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April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2020 - December 2020</w:t>
      </w:r>
    </w:p>
    <w:p w14:paraId="1D4970B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114000.00 </w:t>
      </w: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MYR / ANNUALLY</w:t>
      </w:r>
    </w:p>
    <w:p w14:paraId="25760B9A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 xml:space="preserve">EINNITY TECHNOLOGY SDN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>BHD</w:t>
      </w: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Project</w:t>
      </w:r>
      <w:proofErr w:type="spellEnd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Manager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September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2018 - March 2020</w:t>
      </w:r>
    </w:p>
    <w:p w14:paraId="3CA7D4BC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108000.00 </w:t>
      </w: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MYR / ANNUALLY</w:t>
      </w:r>
    </w:p>
    <w:p w14:paraId="0D98F635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 xml:space="preserve">CTOS DATA SYSTEMS SDN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>BHD</w:t>
      </w: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System</w:t>
      </w:r>
      <w:proofErr w:type="spellEnd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 Analyst/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Architect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April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2018 - September 2018</w:t>
      </w:r>
    </w:p>
    <w:p w14:paraId="402A14CA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96000.00 </w:t>
      </w: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MYR / ANNUALLY</w:t>
      </w:r>
    </w:p>
    <w:p w14:paraId="296C527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Application Development Team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Lead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October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2015 - April 2018</w:t>
      </w:r>
    </w:p>
    <w:p w14:paraId="3BA37059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72000.00 </w:t>
      </w: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MYR / ANNUALLY</w:t>
      </w:r>
    </w:p>
    <w:p w14:paraId="0819E21F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Software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Engineer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August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2011 - October 2015</w:t>
      </w:r>
    </w:p>
    <w:p w14:paraId="6404864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24000.00 </w:t>
      </w: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MYR / ANNUALLY</w:t>
      </w:r>
    </w:p>
    <w:p w14:paraId="1CA0CC95" w14:textId="77777777" w:rsidR="00D034AE" w:rsidRPr="00D034AE" w:rsidRDefault="00D034AE" w:rsidP="00D034AE">
      <w:pPr>
        <w:rPr>
          <w:rFonts w:ascii="Avenir" w:eastAsia="Times New Roman" w:hAnsi="Avenir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1D1E1F"/>
          <w:lang w:eastAsia="en-GB"/>
        </w:rPr>
        <w:t>Education </w:t>
      </w:r>
    </w:p>
    <w:p w14:paraId="5FD521B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 xml:space="preserve">UNIVERSITY OF ASIA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>METROPOLITAN</w:t>
      </w: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Master</w:t>
      </w:r>
      <w:proofErr w:type="spellEnd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 OF Business Administration (M.B.A) - ( General Management &amp; Small Business )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2017</w:t>
      </w:r>
    </w:p>
    <w:p w14:paraId="0E7BE63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 xml:space="preserve">UNIVERSITY OF EAST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aps/>
          <w:color w:val="454647"/>
          <w:lang w:eastAsia="en-GB"/>
        </w:rPr>
        <w:t>LONDON</w:t>
      </w: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Bachelor</w:t>
      </w:r>
      <w:proofErr w:type="spellEnd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 Of Technology (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B.Tech</w:t>
      </w:r>
      <w:proofErr w:type="spellEnd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/B.E) - ( Computers )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2011</w:t>
      </w:r>
    </w:p>
    <w:p w14:paraId="423B994F" w14:textId="77777777" w:rsidR="00D034AE" w:rsidRPr="00D034AE" w:rsidRDefault="00D034AE" w:rsidP="00D034AE">
      <w:pPr>
        <w:rPr>
          <w:rFonts w:ascii="Avenir" w:eastAsia="Times New Roman" w:hAnsi="Avenir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1D1E1F"/>
          <w:lang w:eastAsia="en-GB"/>
        </w:rPr>
        <w:t>IT Skills </w:t>
      </w:r>
    </w:p>
    <w:p w14:paraId="03753090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454647"/>
          <w:shd w:val="clear" w:color="auto" w:fill="FCE9BE"/>
          <w:lang w:eastAsia="en-GB"/>
        </w:rPr>
        <w:t>Java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9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41D4B50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2022</w:t>
      </w:r>
    </w:p>
    <w:p w14:paraId="183136D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Javascript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4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3311AE86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2018</w:t>
      </w:r>
    </w:p>
    <w:p w14:paraId="48610B0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react.js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1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</w:t>
      </w:r>
      <w:proofErr w:type="spellEnd"/>
    </w:p>
    <w:p w14:paraId="4DF17FF5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2019</w:t>
      </w:r>
    </w:p>
    <w:p w14:paraId="44C6C779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Jquery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5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18DF5543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2018</w:t>
      </w:r>
    </w:p>
    <w:p w14:paraId="4AD698D2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Struts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7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25B193F2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lastRenderedPageBreak/>
        <w:t>Last used: 1st Jan 2020</w:t>
      </w:r>
    </w:p>
    <w:p w14:paraId="288574B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Bootstrap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5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22DB8D77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2019</w:t>
      </w:r>
    </w:p>
    <w:p w14:paraId="5BCEC0CE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Hibernate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7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25C78FF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2018</w:t>
      </w:r>
    </w:p>
    <w:p w14:paraId="73EB4E4C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Mysql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7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2527A9B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2020</w:t>
      </w:r>
    </w:p>
    <w:p w14:paraId="7DA62E09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Tomcat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7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6B4112B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2020</w:t>
      </w:r>
    </w:p>
    <w:p w14:paraId="3A77013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Postgressql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4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027690FF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2018</w:t>
      </w:r>
    </w:p>
    <w:p w14:paraId="19A53D56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Json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5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732ED6A5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2022</w:t>
      </w:r>
    </w:p>
    <w:p w14:paraId="66ED76F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Red Hat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Linux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9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3EF8F742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2022</w:t>
      </w:r>
    </w:p>
    <w:p w14:paraId="7032748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Centos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7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5AADE2F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2018</w:t>
      </w:r>
    </w:p>
    <w:p w14:paraId="5BE92247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Axure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Rp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2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19D4E3FF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2020</w:t>
      </w:r>
    </w:p>
    <w:p w14:paraId="173B7E30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Agile And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Scrum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3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6064B507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2019</w:t>
      </w:r>
    </w:p>
    <w:p w14:paraId="1281B339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Pmp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1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</w:t>
      </w:r>
      <w:proofErr w:type="spellEnd"/>
    </w:p>
    <w:p w14:paraId="14C557D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2019</w:t>
      </w:r>
    </w:p>
    <w:p w14:paraId="71C7AD8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Prince2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Experience: 2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1459908E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2020</w:t>
      </w:r>
    </w:p>
    <w:p w14:paraId="4B0B5028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Xml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7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0C0EEDB2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2020</w:t>
      </w:r>
    </w:p>
    <w:p w14:paraId="33C16D0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Jasper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Reports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5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1E7F80B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2018</w:t>
      </w:r>
    </w:p>
    <w:p w14:paraId="1C793BD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Spring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4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71F9F87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2020</w:t>
      </w:r>
    </w:p>
    <w:p w14:paraId="1DBD6750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Microservice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3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0631349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2020</w:t>
      </w:r>
    </w:p>
    <w:p w14:paraId="28BA639D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Oraclesql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Experience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: 3 </w:t>
      </w:r>
      <w:proofErr w:type="spellStart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yrs</w:t>
      </w:r>
      <w:proofErr w:type="spellEnd"/>
    </w:p>
    <w:p w14:paraId="118C35B6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color w:val="8C8C8C"/>
          <w:lang w:eastAsia="en-GB"/>
        </w:rPr>
        <w:t>Last used: 1st Jan 2022</w:t>
      </w:r>
    </w:p>
    <w:p w14:paraId="4AF53905" w14:textId="77777777" w:rsidR="00D034AE" w:rsidRPr="00D034AE" w:rsidRDefault="00D034AE" w:rsidP="00D034AE">
      <w:pPr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aps/>
          <w:color w:val="8C8C8C"/>
          <w:lang w:eastAsia="en-GB"/>
        </w:rPr>
        <w:t>SNAPSHOT</w:t>
      </w:r>
    </w:p>
    <w:p w14:paraId="3C994D9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454647"/>
          <w:lang w:eastAsia="en-GB"/>
        </w:rPr>
        <w:t>Skills</w:t>
      </w: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 </w:t>
      </w:r>
      <w:proofErr w:type="spellStart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Pmp</w:t>
      </w:r>
      <w:proofErr w:type="spellEnd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 Prince2 Business Process Improvement Strategic Planning Microsoft Project </w:t>
      </w:r>
      <w:r w:rsidRPr="00D034AE">
        <w:rPr>
          <w:rFonts w:ascii="Source Sans Pro" w:eastAsia="Times New Roman" w:hAnsi="Source Sans Pro" w:cs="Times New Roman"/>
          <w:b/>
          <w:bCs/>
          <w:color w:val="454647"/>
          <w:shd w:val="clear" w:color="auto" w:fill="FCE9BE"/>
          <w:lang w:eastAsia="en-GB"/>
        </w:rPr>
        <w:t>Java</w:t>
      </w: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 </w:t>
      </w:r>
      <w:r w:rsidRPr="00D034AE">
        <w:rPr>
          <w:rFonts w:ascii="Source Sans Pro" w:eastAsia="Times New Roman" w:hAnsi="Source Sans Pro" w:cs="Times New Roman"/>
          <w:b/>
          <w:bCs/>
          <w:color w:val="454647"/>
          <w:shd w:val="clear" w:color="auto" w:fill="FCE9BE"/>
          <w:lang w:eastAsia="en-GB"/>
        </w:rPr>
        <w:t>J2ee</w:t>
      </w: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 Javascript react.js Jquery Struts Bootstrap Hibernate Mysql Tomcat Postgressql Json Red Hat Linux Centos Axure Rp Agile And Scrum Xml Jasper Reports Spring Microservice </w:t>
      </w:r>
      <w:proofErr w:type="spellStart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Oraclesql</w:t>
      </w:r>
      <w:proofErr w:type="spellEnd"/>
    </w:p>
    <w:p w14:paraId="60431683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454647"/>
          <w:lang w:eastAsia="en-GB"/>
        </w:rPr>
        <w:t>Industry</w:t>
      </w: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 IT/Computers - Software Internet/E-commerce</w:t>
      </w:r>
    </w:p>
    <w:p w14:paraId="08C38C5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Avenir" w:eastAsia="Times New Roman" w:hAnsi="Avenir" w:cs="Times New Roman"/>
          <w:color w:val="454647"/>
          <w:lang w:eastAsia="en-GB"/>
        </w:rPr>
        <w:t>Function</w:t>
      </w: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IT</w:t>
      </w:r>
      <w:proofErr w:type="spellEnd"/>
    </w:p>
    <w:p w14:paraId="50EAA20B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454647"/>
          <w:lang w:eastAsia="en-GB"/>
        </w:rPr>
        <w:t>Role</w:t>
      </w: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 Project Leader/Project Manager Information Systems (MIS) - Manager</w:t>
      </w:r>
    </w:p>
    <w:p w14:paraId="545756B0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454647"/>
          <w:lang w:eastAsia="en-GB"/>
        </w:rPr>
        <w:t>Preferred job type</w:t>
      </w:r>
    </w:p>
    <w:p w14:paraId="35A57DD9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Permanent</w:t>
      </w:r>
    </w:p>
    <w:p w14:paraId="28D9B47E" w14:textId="77777777" w:rsidR="00D034AE" w:rsidRPr="00D034AE" w:rsidRDefault="00D034AE" w:rsidP="00D034AE">
      <w:pPr>
        <w:rPr>
          <w:rFonts w:ascii="Avenir" w:eastAsia="Times New Roman" w:hAnsi="Avenir" w:cs="Times New Roman"/>
          <w:color w:val="1D1E1F"/>
          <w:lang w:eastAsia="en-GB"/>
        </w:rPr>
      </w:pPr>
      <w:r w:rsidRPr="00D034AE">
        <w:rPr>
          <w:rFonts w:ascii="Avenir" w:eastAsia="Times New Roman" w:hAnsi="Avenir" w:cs="Times New Roman"/>
          <w:color w:val="1D1E1F"/>
          <w:lang w:eastAsia="en-GB"/>
        </w:rPr>
        <w:lastRenderedPageBreak/>
        <w:t>Projects</w:t>
      </w:r>
    </w:p>
    <w:p w14:paraId="42EE044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MBAex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Sep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2018 to Feb 2019 </w:t>
      </w:r>
    </w:p>
    <w:p w14:paraId="40266AE9" w14:textId="77777777" w:rsidR="00D034AE" w:rsidRPr="00D034AE" w:rsidRDefault="00D034AE" w:rsidP="00D034AE">
      <w:pPr>
        <w:spacing w:before="225" w:after="100" w:afterAutospacing="1"/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 xml:space="preserve">Founded by Singapore Group MBAEX ONLINE PTE. LTD., </w:t>
      </w:r>
      <w:proofErr w:type="spellStart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MBAex</w:t>
      </w:r>
      <w:proofErr w:type="spellEnd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 xml:space="preserve"> manages cryptocurrency trading platforms for digital currency transactions through blockchain technology, allowing merchants and consumers to t Read more</w:t>
      </w:r>
    </w:p>
    <w:p w14:paraId="1CE04E0E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 xml:space="preserve">CTOS </w:t>
      </w: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SecureID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Mar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2018 to Aug 2018 </w:t>
      </w:r>
    </w:p>
    <w:p w14:paraId="641F27A8" w14:textId="77777777" w:rsidR="00D034AE" w:rsidRPr="00D034AE" w:rsidRDefault="00D034AE" w:rsidP="00D034AE">
      <w:pPr>
        <w:spacing w:before="225" w:after="100" w:afterAutospacing="1"/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 xml:space="preserve">CTOS SecureID instantly able to protect the consumer’s personal identity, digital data and financial information by providing alerts about changes to the consumer profile such as new credit </w:t>
      </w:r>
      <w:proofErr w:type="spellStart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applicatio</w:t>
      </w:r>
      <w:proofErr w:type="spellEnd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... Read more</w:t>
      </w:r>
    </w:p>
    <w:p w14:paraId="1A413731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O!ePay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May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2019 to Aug 2019 </w:t>
      </w:r>
    </w:p>
    <w:p w14:paraId="52EF2080" w14:textId="77777777" w:rsidR="00D034AE" w:rsidRPr="00D034AE" w:rsidRDefault="00D034AE" w:rsidP="00D034AE">
      <w:pPr>
        <w:spacing w:before="225" w:after="100" w:afterAutospacing="1"/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O!ePay</w:t>
      </w:r>
      <w:proofErr w:type="spellEnd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 xml:space="preserve"> can transfer from bank account to </w:t>
      </w:r>
      <w:proofErr w:type="spellStart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O!ePay</w:t>
      </w:r>
      <w:proofErr w:type="spellEnd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 xml:space="preserve"> wallet, online shopping, Peer-to-Peer (P2P) lending with friends and fast payment with credit card and cryptocurrency. </w:t>
      </w:r>
    </w:p>
    <w:p w14:paraId="3ABEB634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USDA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Jan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2019 to Mar 2019 </w:t>
      </w:r>
    </w:p>
    <w:p w14:paraId="4160AB5A" w14:textId="77777777" w:rsidR="00D034AE" w:rsidRPr="00D034AE" w:rsidRDefault="00D034AE" w:rsidP="00D034AE">
      <w:pPr>
        <w:spacing w:before="225" w:after="100" w:afterAutospacing="1"/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USDA (USD Asset) converts cash into digital currencies, to anchor the value to the price of highly stable and secured national currency as the US Dollar. </w:t>
      </w:r>
    </w:p>
    <w:p w14:paraId="349A79F5" w14:textId="77777777" w:rsidR="00D034AE" w:rsidRPr="00D034AE" w:rsidRDefault="00D034AE" w:rsidP="00D034AE">
      <w:pPr>
        <w:rPr>
          <w:rFonts w:ascii="Source Sans Pro" w:eastAsia="Times New Roman" w:hAnsi="Source Sans Pro" w:cs="Times New Roman"/>
          <w:color w:val="1D1E1F"/>
          <w:lang w:eastAsia="en-GB"/>
        </w:rPr>
      </w:pPr>
      <w:proofErr w:type="spellStart"/>
      <w:r w:rsidRPr="00D034AE">
        <w:rPr>
          <w:rFonts w:ascii="Source Sans Pro" w:eastAsia="Times New Roman" w:hAnsi="Source Sans Pro" w:cs="Times New Roman"/>
          <w:b/>
          <w:bCs/>
          <w:color w:val="1D1E1F"/>
          <w:lang w:eastAsia="en-GB"/>
        </w:rPr>
        <w:t>MTR</w:t>
      </w:r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>Jan</w:t>
      </w:r>
      <w:proofErr w:type="spellEnd"/>
      <w:r w:rsidRPr="00D034AE">
        <w:rPr>
          <w:rFonts w:ascii="Source Sans Pro" w:eastAsia="Times New Roman" w:hAnsi="Source Sans Pro" w:cs="Times New Roman"/>
          <w:color w:val="454647"/>
          <w:lang w:eastAsia="en-GB"/>
        </w:rPr>
        <w:t xml:space="preserve"> 2012 to Jun 2012 </w:t>
      </w:r>
    </w:p>
    <w:p w14:paraId="254572D0" w14:textId="77777777" w:rsidR="00D034AE" w:rsidRPr="00D034AE" w:rsidRDefault="00D034AE" w:rsidP="00D034AE">
      <w:pPr>
        <w:spacing w:before="225" w:after="100" w:afterAutospacing="1"/>
        <w:rPr>
          <w:rFonts w:ascii="Source Sans Pro" w:eastAsia="Times New Roman" w:hAnsi="Source Sans Pro" w:cs="Times New Roman"/>
          <w:color w:val="1D1E1F"/>
          <w:lang w:eastAsia="en-GB"/>
        </w:rPr>
      </w:pPr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MTR stands for ‘Motorcycle Trade Reference’. It is the payment experience information given to CTOS by a supplier, vendor or business partner. It is generally related to an outstanding debt with an or...</w:t>
      </w:r>
      <w:proofErr w:type="spellStart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>ganization</w:t>
      </w:r>
      <w:proofErr w:type="spellEnd"/>
      <w:r w:rsidRPr="00D034AE">
        <w:rPr>
          <w:rFonts w:ascii="Source Sans Pro" w:eastAsia="Times New Roman" w:hAnsi="Source Sans Pro" w:cs="Times New Roman"/>
          <w:color w:val="1D1E1F"/>
          <w:lang w:eastAsia="en-GB"/>
        </w:rPr>
        <w:t xml:space="preserve"> or company including motorcycle dealer and manufacturing companies.</w:t>
      </w:r>
    </w:p>
    <w:p w14:paraId="3E7A8434" w14:textId="77777777" w:rsidR="006318FA" w:rsidRDefault="006318FA"/>
    <w:sectPr w:rsidR="00631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AE"/>
    <w:rsid w:val="006318FA"/>
    <w:rsid w:val="00D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A1B5"/>
  <w15:chartTrackingRefBased/>
  <w15:docId w15:val="{AD2028BA-5720-C54D-ABF4-5CED3545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34AE"/>
  </w:style>
  <w:style w:type="character" w:customStyle="1" w:styleId="candidate-designation">
    <w:name w:val="candidate-designation"/>
    <w:basedOn w:val="DefaultParagraphFont"/>
    <w:rsid w:val="00D034AE"/>
  </w:style>
  <w:style w:type="character" w:customStyle="1" w:styleId="highlighter">
    <w:name w:val="high_lighter"/>
    <w:basedOn w:val="DefaultParagraphFont"/>
    <w:rsid w:val="00D034AE"/>
  </w:style>
  <w:style w:type="character" w:customStyle="1" w:styleId="candidate-location">
    <w:name w:val="candidate-location"/>
    <w:basedOn w:val="DefaultParagraphFont"/>
    <w:rsid w:val="00D034AE"/>
  </w:style>
  <w:style w:type="character" w:customStyle="1" w:styleId="profilesubtitle">
    <w:name w:val="profile_subtitle"/>
    <w:basedOn w:val="DefaultParagraphFont"/>
    <w:rsid w:val="00D034AE"/>
  </w:style>
  <w:style w:type="character" w:customStyle="1" w:styleId="profilesubtitleval">
    <w:name w:val="profile_subtitle_val"/>
    <w:basedOn w:val="DefaultParagraphFont"/>
    <w:rsid w:val="00D034AE"/>
  </w:style>
  <w:style w:type="character" w:customStyle="1" w:styleId="ct">
    <w:name w:val="ct"/>
    <w:basedOn w:val="DefaultParagraphFont"/>
    <w:rsid w:val="00D034AE"/>
  </w:style>
  <w:style w:type="character" w:customStyle="1" w:styleId="asal">
    <w:name w:val="asal"/>
    <w:basedOn w:val="DefaultParagraphFont"/>
    <w:rsid w:val="00D034AE"/>
  </w:style>
  <w:style w:type="character" w:customStyle="1" w:styleId="resume-preview-template-title">
    <w:name w:val="resume-preview-template-title"/>
    <w:basedOn w:val="DefaultParagraphFont"/>
    <w:rsid w:val="00D034AE"/>
  </w:style>
  <w:style w:type="character" w:customStyle="1" w:styleId="no-resume-label">
    <w:name w:val="no-resume-label"/>
    <w:basedOn w:val="DefaultParagraphFont"/>
    <w:rsid w:val="00D034AE"/>
  </w:style>
  <w:style w:type="paragraph" w:customStyle="1" w:styleId="profile-sections-heading">
    <w:name w:val="profile-sections-heading"/>
    <w:basedOn w:val="Normal"/>
    <w:rsid w:val="00D034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bheading-span">
    <w:name w:val="subheading-span"/>
    <w:basedOn w:val="DefaultParagraphFont"/>
    <w:rsid w:val="00D034AE"/>
  </w:style>
  <w:style w:type="character" w:customStyle="1" w:styleId="bullets-span">
    <w:name w:val="bullets-span"/>
    <w:basedOn w:val="DefaultParagraphFont"/>
    <w:rsid w:val="00D034AE"/>
  </w:style>
  <w:style w:type="character" w:customStyle="1" w:styleId="experience-data-company">
    <w:name w:val="experience-data-company"/>
    <w:basedOn w:val="DefaultParagraphFont"/>
    <w:rsid w:val="00D034AE"/>
  </w:style>
  <w:style w:type="character" w:customStyle="1" w:styleId="experience-data-designation">
    <w:name w:val="experience-data-designation"/>
    <w:basedOn w:val="DefaultParagraphFont"/>
    <w:rsid w:val="00D034AE"/>
  </w:style>
  <w:style w:type="character" w:customStyle="1" w:styleId="experience-data-year">
    <w:name w:val="experience-data-year"/>
    <w:basedOn w:val="DefaultParagraphFont"/>
    <w:rsid w:val="00D034AE"/>
  </w:style>
  <w:style w:type="character" w:customStyle="1" w:styleId="experience-data-present">
    <w:name w:val="experience-data-present"/>
    <w:basedOn w:val="DefaultParagraphFont"/>
    <w:rsid w:val="00D034AE"/>
  </w:style>
  <w:style w:type="character" w:customStyle="1" w:styleId="experience-data-salary">
    <w:name w:val="experience-data-salary"/>
    <w:basedOn w:val="DefaultParagraphFont"/>
    <w:rsid w:val="00D034AE"/>
  </w:style>
  <w:style w:type="character" w:customStyle="1" w:styleId="experience-data-salary-details">
    <w:name w:val="experience-data-salary-details"/>
    <w:basedOn w:val="DefaultParagraphFont"/>
    <w:rsid w:val="00D034AE"/>
  </w:style>
  <w:style w:type="character" w:customStyle="1" w:styleId="education-data-instituation">
    <w:name w:val="education-data-instituation"/>
    <w:basedOn w:val="DefaultParagraphFont"/>
    <w:rsid w:val="00D034AE"/>
  </w:style>
  <w:style w:type="character" w:customStyle="1" w:styleId="education-data-degree">
    <w:name w:val="education-data-degree"/>
    <w:basedOn w:val="DefaultParagraphFont"/>
    <w:rsid w:val="00D034AE"/>
  </w:style>
  <w:style w:type="character" w:customStyle="1" w:styleId="education-data-year">
    <w:name w:val="education-data-year"/>
    <w:basedOn w:val="DefaultParagraphFont"/>
    <w:rsid w:val="00D034AE"/>
  </w:style>
  <w:style w:type="character" w:customStyle="1" w:styleId="it-skills-desc-name">
    <w:name w:val="it-skills-desc-name"/>
    <w:basedOn w:val="DefaultParagraphFont"/>
    <w:rsid w:val="00D034AE"/>
  </w:style>
  <w:style w:type="character" w:customStyle="1" w:styleId="it-skills-desc-experience">
    <w:name w:val="it-skills-desc-experience"/>
    <w:basedOn w:val="DefaultParagraphFont"/>
    <w:rsid w:val="00D034AE"/>
  </w:style>
  <w:style w:type="paragraph" w:customStyle="1" w:styleId="profile-sections-subheading">
    <w:name w:val="profile-sections-subheading"/>
    <w:basedOn w:val="Normal"/>
    <w:rsid w:val="00D034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rojects-desc-title">
    <w:name w:val="projects-desc-title"/>
    <w:basedOn w:val="DefaultParagraphFont"/>
    <w:rsid w:val="00D034AE"/>
  </w:style>
  <w:style w:type="character" w:customStyle="1" w:styleId="projects-desc-duration">
    <w:name w:val="projects-desc-duration"/>
    <w:basedOn w:val="DefaultParagraphFont"/>
    <w:rsid w:val="00D034AE"/>
  </w:style>
  <w:style w:type="paragraph" w:customStyle="1" w:styleId="projects-description">
    <w:name w:val="projects-description"/>
    <w:basedOn w:val="Normal"/>
    <w:rsid w:val="00D034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actdetails">
    <w:name w:val="contact_details"/>
    <w:basedOn w:val="DefaultParagraphFont"/>
    <w:rsid w:val="00D0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437">
          <w:marLeft w:val="0"/>
          <w:marRight w:val="0"/>
          <w:marTop w:val="300"/>
          <w:marBottom w:val="0"/>
          <w:divBdr>
            <w:top w:val="single" w:sz="6" w:space="19" w:color="CDCDCD"/>
            <w:left w:val="single" w:sz="6" w:space="19" w:color="CDCDCD"/>
            <w:bottom w:val="single" w:sz="6" w:space="19" w:color="CDCDCD"/>
            <w:right w:val="single" w:sz="6" w:space="19" w:color="CDCDCD"/>
          </w:divBdr>
          <w:divsChild>
            <w:div w:id="1900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075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4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3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DEDE"/>
                                        <w:left w:val="single" w:sz="6" w:space="0" w:color="E5DEDE"/>
                                        <w:bottom w:val="single" w:sz="6" w:space="0" w:color="E5DEDE"/>
                                        <w:right w:val="single" w:sz="6" w:space="0" w:color="E5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367775">
          <w:marLeft w:val="0"/>
          <w:marRight w:val="0"/>
          <w:marTop w:val="300"/>
          <w:marBottom w:val="0"/>
          <w:divBdr>
            <w:top w:val="single" w:sz="6" w:space="19" w:color="CDCDCD"/>
            <w:left w:val="single" w:sz="6" w:space="19" w:color="CDCDCD"/>
            <w:bottom w:val="single" w:sz="6" w:space="19" w:color="CDCDCD"/>
            <w:right w:val="single" w:sz="6" w:space="19" w:color="CDCDCD"/>
          </w:divBdr>
          <w:divsChild>
            <w:div w:id="61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5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3320">
          <w:marLeft w:val="0"/>
          <w:marRight w:val="0"/>
          <w:marTop w:val="300"/>
          <w:marBottom w:val="0"/>
          <w:divBdr>
            <w:top w:val="single" w:sz="6" w:space="19" w:color="CDCDCD"/>
            <w:left w:val="single" w:sz="6" w:space="19" w:color="CDCDCD"/>
            <w:bottom w:val="single" w:sz="6" w:space="19" w:color="CDCDCD"/>
            <w:right w:val="single" w:sz="6" w:space="19" w:color="CDCDCD"/>
          </w:divBdr>
          <w:divsChild>
            <w:div w:id="14308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9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196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9452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671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4366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0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97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2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4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2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1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922891">
          <w:marLeft w:val="0"/>
          <w:marRight w:val="0"/>
          <w:marTop w:val="300"/>
          <w:marBottom w:val="0"/>
          <w:divBdr>
            <w:top w:val="single" w:sz="6" w:space="19" w:color="CDCDCD"/>
            <w:left w:val="single" w:sz="6" w:space="19" w:color="CDCDCD"/>
            <w:bottom w:val="single" w:sz="6" w:space="19" w:color="CDCDCD"/>
            <w:right w:val="single" w:sz="6" w:space="19" w:color="CDCDCD"/>
          </w:divBdr>
          <w:divsChild>
            <w:div w:id="15586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2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93830">
          <w:marLeft w:val="0"/>
          <w:marRight w:val="0"/>
          <w:marTop w:val="300"/>
          <w:marBottom w:val="0"/>
          <w:divBdr>
            <w:top w:val="single" w:sz="6" w:space="19" w:color="CDCDCD"/>
            <w:left w:val="single" w:sz="6" w:space="19" w:color="CDCDCD"/>
            <w:bottom w:val="single" w:sz="6" w:space="19" w:color="CDCDCD"/>
            <w:right w:val="single" w:sz="6" w:space="19" w:color="CDCDCD"/>
          </w:divBdr>
          <w:divsChild>
            <w:div w:id="8292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72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6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723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0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788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9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55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5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706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7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215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337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93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2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75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7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25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263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69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225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100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6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3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5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3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09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5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5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4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293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64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175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3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594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45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9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9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37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61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413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32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21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86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605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76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1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34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3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41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3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35812">
          <w:marLeft w:val="0"/>
          <w:marRight w:val="0"/>
          <w:marTop w:val="300"/>
          <w:marBottom w:val="0"/>
          <w:divBdr>
            <w:top w:val="single" w:sz="6" w:space="19" w:color="CDCDCD"/>
            <w:left w:val="single" w:sz="6" w:space="19" w:color="CDCDCD"/>
            <w:bottom w:val="single" w:sz="6" w:space="19" w:color="CDCDCD"/>
            <w:right w:val="single" w:sz="6" w:space="19" w:color="CDCDCD"/>
          </w:divBdr>
          <w:divsChild>
            <w:div w:id="18554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3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27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5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5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39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647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nylsb@hotmail.com" TargetMode="External"/><Relationship Id="rId4" Type="http://schemas.openxmlformats.org/officeDocument/2006/relationships/hyperlink" Target="tel:+60%20146641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Installer</dc:creator>
  <cp:keywords/>
  <dc:description/>
  <cp:lastModifiedBy>Office Installer</cp:lastModifiedBy>
  <cp:revision>1</cp:revision>
  <dcterms:created xsi:type="dcterms:W3CDTF">2022-04-18T13:04:00Z</dcterms:created>
  <dcterms:modified xsi:type="dcterms:W3CDTF">2022-04-18T13:05:00Z</dcterms:modified>
</cp:coreProperties>
</file>